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D895C" w14:textId="77777777" w:rsidR="005D1001" w:rsidRDefault="00966C05">
      <w:r>
        <w:t>BAOMS e</w:t>
      </w:r>
      <w:r w:rsidR="00EB63AD">
        <w:t>-</w:t>
      </w:r>
      <w:r>
        <w:t>Face web page update</w:t>
      </w:r>
    </w:p>
    <w:p w14:paraId="0D5B89E8" w14:textId="77777777" w:rsidR="00966C05" w:rsidRDefault="00966C05"/>
    <w:p w14:paraId="0BC649F3" w14:textId="77777777" w:rsidR="00966C05" w:rsidRDefault="00966C05">
      <w:r>
        <w:t>Currently the e</w:t>
      </w:r>
      <w:r w:rsidR="00EB63AD">
        <w:t>-</w:t>
      </w:r>
      <w:r>
        <w:t>Face project is summarised in two sentences on the BAOMS website with a link to the e-Learning for Health (e</w:t>
      </w:r>
      <w:r w:rsidR="00A51654">
        <w:t>-</w:t>
      </w:r>
      <w:proofErr w:type="spellStart"/>
      <w:r>
        <w:t>LfH</w:t>
      </w:r>
      <w:proofErr w:type="spellEnd"/>
      <w:r>
        <w:t>) portal. As there has been significant recent investment in the project it has been agreed that a web page will be allocated to giving BAOMS website users further information about e</w:t>
      </w:r>
      <w:r w:rsidR="00EB63AD">
        <w:t>-</w:t>
      </w:r>
      <w:r>
        <w:t>Face.</w:t>
      </w:r>
    </w:p>
    <w:p w14:paraId="510F9963" w14:textId="77777777" w:rsidR="00782D63" w:rsidRDefault="00782D63">
      <w:r>
        <w:t>As follows:</w:t>
      </w:r>
    </w:p>
    <w:p w14:paraId="5E7C47F3" w14:textId="77777777" w:rsidR="00966C05" w:rsidRDefault="00966C05"/>
    <w:p w14:paraId="60E11F13" w14:textId="77777777" w:rsidR="00966C05" w:rsidRDefault="00966C05"/>
    <w:p w14:paraId="37720806" w14:textId="77777777" w:rsidR="00966C05" w:rsidRPr="00EB63AD" w:rsidRDefault="00966C05">
      <w:pPr>
        <w:rPr>
          <w:b/>
        </w:rPr>
      </w:pPr>
      <w:r w:rsidRPr="00EB63AD">
        <w:rPr>
          <w:b/>
        </w:rPr>
        <w:t>Project Summary</w:t>
      </w:r>
    </w:p>
    <w:p w14:paraId="2CAAAC24" w14:textId="77777777" w:rsidR="00966C05" w:rsidRDefault="00966C05"/>
    <w:p w14:paraId="2A9AB261" w14:textId="77777777" w:rsidR="00966C05" w:rsidRDefault="00966C05">
      <w:r>
        <w:t>e</w:t>
      </w:r>
      <w:r w:rsidR="00EB63AD">
        <w:t>-</w:t>
      </w:r>
      <w:r>
        <w:t>Face is a collection of e</w:t>
      </w:r>
      <w:r w:rsidR="00782D63">
        <w:t>-</w:t>
      </w:r>
      <w:r>
        <w:t>Learning packages aimed specifically at junior trainees in OMFS. The resource has been a collaborative work between Health Education England, e-Learning for Health</w:t>
      </w:r>
      <w:r w:rsidR="00782D63">
        <w:t xml:space="preserve"> (e-</w:t>
      </w:r>
      <w:proofErr w:type="spellStart"/>
      <w:r w:rsidR="00782D63">
        <w:t>LfH</w:t>
      </w:r>
      <w:proofErr w:type="spellEnd"/>
      <w:r w:rsidR="00782D63">
        <w:t xml:space="preserve">) </w:t>
      </w:r>
      <w:r>
        <w:t xml:space="preserve">and BAOMS. Much of the content has been constructed bespoke for the use of junior trainees working in OMFS. The content has been mapped to the Dental Core Trainee Curriculum but is designed to be of practical use to all junior trainee grades, as well as allied specialities </w:t>
      </w:r>
      <w:r w:rsidR="00C54DF8">
        <w:t>that</w:t>
      </w:r>
      <w:r>
        <w:t xml:space="preserve"> may encounter OMFS patients.</w:t>
      </w:r>
    </w:p>
    <w:p w14:paraId="0BB9E9CA" w14:textId="77777777" w:rsidR="00966C05" w:rsidRDefault="00966C05"/>
    <w:p w14:paraId="764AA6D9" w14:textId="77777777" w:rsidR="00966C05" w:rsidRPr="00EB63AD" w:rsidRDefault="00966C05">
      <w:pPr>
        <w:rPr>
          <w:b/>
        </w:rPr>
      </w:pPr>
      <w:r w:rsidRPr="00EB63AD">
        <w:rPr>
          <w:b/>
        </w:rPr>
        <w:t>e-Learning for Health</w:t>
      </w:r>
    </w:p>
    <w:p w14:paraId="28EFC314" w14:textId="77777777" w:rsidR="00966C05" w:rsidRDefault="00966C05"/>
    <w:p w14:paraId="111B8DA4" w14:textId="77777777" w:rsidR="00966C05" w:rsidRDefault="00966C05">
      <w:r>
        <w:t>e</w:t>
      </w:r>
      <w:r w:rsidR="00EB63AD">
        <w:t>-</w:t>
      </w:r>
      <w:r>
        <w:t>Face is hosted by e</w:t>
      </w:r>
      <w:r w:rsidR="00A51654">
        <w:t>-</w:t>
      </w:r>
      <w:proofErr w:type="spellStart"/>
      <w:r>
        <w:t>LfH</w:t>
      </w:r>
      <w:proofErr w:type="spellEnd"/>
      <w:r>
        <w:t xml:space="preserve"> who are a Health Education England programme providing a platform for online learning for</w:t>
      </w:r>
      <w:r w:rsidR="001A00FF">
        <w:t xml:space="preserve"> the</w:t>
      </w:r>
      <w:r>
        <w:t xml:space="preserve"> healthcare</w:t>
      </w:r>
      <w:r w:rsidR="001A00FF">
        <w:t xml:space="preserve"> workforce</w:t>
      </w:r>
      <w:r>
        <w:t>. The packages are free to access and available to anyone with a healthcare email address. You can sign up to access e</w:t>
      </w:r>
      <w:r w:rsidR="00A51654">
        <w:t>-</w:t>
      </w:r>
      <w:proofErr w:type="spellStart"/>
      <w:r>
        <w:t>LfH</w:t>
      </w:r>
      <w:proofErr w:type="spellEnd"/>
      <w:r>
        <w:t xml:space="preserve"> here [hyperlink to </w:t>
      </w:r>
      <w:hyperlink r:id="rId5" w:history="1">
        <w:r w:rsidR="001A00FF" w:rsidRPr="007D7970">
          <w:rPr>
            <w:rStyle w:val="Hyperlink"/>
          </w:rPr>
          <w:t>https://www.e-lfh.org.uk</w:t>
        </w:r>
      </w:hyperlink>
      <w:r>
        <w:t>]</w:t>
      </w:r>
    </w:p>
    <w:p w14:paraId="691588F8" w14:textId="77777777" w:rsidR="001A00FF" w:rsidRDefault="001A00FF"/>
    <w:p w14:paraId="7A347B5D" w14:textId="77777777" w:rsidR="00A51654" w:rsidRDefault="001A00FF">
      <w:r>
        <w:t>The website is simple to navigate</w:t>
      </w:r>
      <w:r w:rsidR="00C54DF8">
        <w:t xml:space="preserve"> </w:t>
      </w:r>
      <w:r w:rsidR="00BB1949">
        <w:t>with options to track your progress and bookmark useful packages. e-Face can be found in the full directory of learning resources under ‘Oral and Maxillofacial Surgery (e-Face)’. Once packages are completed certificates and activity reports can be generated and kept in your online account or printed.</w:t>
      </w:r>
      <w:r w:rsidR="00A51654">
        <w:t xml:space="preserve"> </w:t>
      </w:r>
    </w:p>
    <w:p w14:paraId="4A6DA6DB" w14:textId="77777777" w:rsidR="00A51654" w:rsidRDefault="00A51654"/>
    <w:p w14:paraId="6BA6F400" w14:textId="77777777" w:rsidR="001A00FF" w:rsidRDefault="00A51654">
      <w:r>
        <w:t>e-Face is designed to be a comprehensive resource for the junior trainee in OMFS however the e-</w:t>
      </w:r>
      <w:proofErr w:type="spellStart"/>
      <w:r>
        <w:t>LfH</w:t>
      </w:r>
      <w:proofErr w:type="spellEnd"/>
      <w:r>
        <w:t xml:space="preserve"> website contains many other resources that may be of interest. A few suggestions include:</w:t>
      </w:r>
    </w:p>
    <w:p w14:paraId="7EEB9909" w14:textId="77777777" w:rsidR="00A51654" w:rsidRDefault="00A51654"/>
    <w:p w14:paraId="2F5AE3FC" w14:textId="77777777" w:rsidR="00A51654" w:rsidRDefault="00A51654">
      <w:r w:rsidRPr="00A51654">
        <w:rPr>
          <w:i/>
        </w:rPr>
        <w:t>Tracheostomy Safety</w:t>
      </w:r>
      <w:r w:rsidR="00782D63">
        <w:rPr>
          <w:i/>
        </w:rPr>
        <w:t xml:space="preserve"> </w:t>
      </w:r>
      <w:r w:rsidR="00782D63" w:rsidRPr="00782D63">
        <w:t>(NTSP)</w:t>
      </w:r>
      <w:r>
        <w:t xml:space="preserve">: The National Tracheostomy Safety Project has developed 4 e-learning packages covering tracheostomy management and the basics of the emergency front of neck airway. The packages are aimed at all staff who may be looking after patients with a tracheostomy or laryngectomy. These packages are included as part of Module 1 in e-Face. For further information see </w:t>
      </w:r>
      <w:hyperlink r:id="rId6" w:history="1">
        <w:r w:rsidRPr="00C03C34">
          <w:rPr>
            <w:rStyle w:val="Hyperlink"/>
          </w:rPr>
          <w:t>www.tracheostomy.org.uk</w:t>
        </w:r>
      </w:hyperlink>
    </w:p>
    <w:p w14:paraId="4CE8FBCF" w14:textId="77777777" w:rsidR="00AD6A7D" w:rsidRDefault="00AD6A7D"/>
    <w:p w14:paraId="2111160F" w14:textId="77777777" w:rsidR="00AD6A7D" w:rsidRDefault="00AD6A7D">
      <w:r w:rsidRPr="00AD6A7D">
        <w:rPr>
          <w:i/>
        </w:rPr>
        <w:t>Interpretation of Radiological Images</w:t>
      </w:r>
      <w:r>
        <w:t xml:space="preserve"> (e-IRI): These packages are designed for Radiology Trainees but contain some excellent packages on radiological interpretation of the head and neck. In particular </w:t>
      </w:r>
      <w:r w:rsidRPr="00AD6A7D">
        <w:rPr>
          <w:i/>
        </w:rPr>
        <w:t xml:space="preserve">03_06 X-ray: The Facial Bones </w:t>
      </w:r>
      <w:r w:rsidRPr="00AD6A7D">
        <w:rPr>
          <w:i/>
        </w:rPr>
        <w:lastRenderedPageBreak/>
        <w:t>(Adult)</w:t>
      </w:r>
      <w:r>
        <w:t xml:space="preserve">, </w:t>
      </w:r>
      <w:r w:rsidRPr="00AD6A7D">
        <w:rPr>
          <w:i/>
        </w:rPr>
        <w:t>20 Ultrasound- Head and Neck</w:t>
      </w:r>
      <w:r>
        <w:t xml:space="preserve"> and </w:t>
      </w:r>
      <w:r w:rsidRPr="00AD6A7D">
        <w:rPr>
          <w:i/>
        </w:rPr>
        <w:t>35 Dental and Maxillo-facial Radiography</w:t>
      </w:r>
      <w:r>
        <w:t>.</w:t>
      </w:r>
    </w:p>
    <w:p w14:paraId="2787F978" w14:textId="77777777" w:rsidR="00AD6A7D" w:rsidRDefault="00AD6A7D"/>
    <w:p w14:paraId="267A3707" w14:textId="4036C013" w:rsidR="00AD6A7D" w:rsidRDefault="00AD6A7D">
      <w:r w:rsidRPr="00AD6A7D">
        <w:rPr>
          <w:i/>
        </w:rPr>
        <w:t>Plastic, Reconstructive and Aesthetic Surgery</w:t>
      </w:r>
      <w:r>
        <w:t xml:space="preserve"> (e-LPRAS): The Plastic Surgery e-learning contains a module on the Head and Neck, the </w:t>
      </w:r>
      <w:r w:rsidR="007627CA">
        <w:t xml:space="preserve">package </w:t>
      </w:r>
      <w:r w:rsidRPr="007627CA">
        <w:rPr>
          <w:i/>
        </w:rPr>
        <w:t>Plastic Surgery of the Lips and Oral Cavity</w:t>
      </w:r>
      <w:r>
        <w:t xml:space="preserve"> giving a good introduction to managing traumatic injury to these areas. The other packages in the Head and Neck module may be of interest to the OMFS trainee.</w:t>
      </w:r>
    </w:p>
    <w:p w14:paraId="399DD77E" w14:textId="77777777" w:rsidR="00A51654" w:rsidRDefault="00A51654"/>
    <w:p w14:paraId="7760CF57" w14:textId="77777777" w:rsidR="00A51654" w:rsidRDefault="00A51654">
      <w:r w:rsidRPr="00A51654">
        <w:rPr>
          <w:i/>
        </w:rPr>
        <w:t>Alcohol Brief Advice</w:t>
      </w:r>
      <w:r w:rsidR="00341998">
        <w:rPr>
          <w:i/>
        </w:rPr>
        <w:t xml:space="preserve"> </w:t>
      </w:r>
      <w:r w:rsidR="00341998" w:rsidRPr="00341998">
        <w:t>(ALC)</w:t>
      </w:r>
      <w:r w:rsidRPr="00341998">
        <w:t>:</w:t>
      </w:r>
      <w:r>
        <w:t xml:space="preserve"> This package may form part of mandatory training for some trainees. It has two relevant packages, one Dental Teams Pathway (relevant when referring to OMFS) and one Hospital Teams Pathway (relevant when assessing OMFS patients). Both give information about identifying when alcohol consumption may be a risk for your patient and how best to address it.</w:t>
      </w:r>
    </w:p>
    <w:p w14:paraId="404FCD00" w14:textId="77777777" w:rsidR="007627CA" w:rsidRDefault="007627CA"/>
    <w:p w14:paraId="57FF4340" w14:textId="77777777" w:rsidR="001A00FF" w:rsidRDefault="00A51654">
      <w:r w:rsidRPr="00341998">
        <w:rPr>
          <w:i/>
        </w:rPr>
        <w:t>Blood Transfusion</w:t>
      </w:r>
      <w:r w:rsidR="00341998">
        <w:rPr>
          <w:i/>
        </w:rPr>
        <w:t xml:space="preserve"> </w:t>
      </w:r>
      <w:r w:rsidR="00341998" w:rsidRPr="00341998">
        <w:t>(Blood)</w:t>
      </w:r>
      <w:r>
        <w:t xml:space="preserve">: This package may form part of mandatory training for some trainees. It is an extensive collection of resources and highly relevant as trainees will often be required to prescribe blood products. </w:t>
      </w:r>
      <w:r w:rsidR="00341998">
        <w:t>The most relevant packages can be found in ‘</w:t>
      </w:r>
      <w:r w:rsidR="00341998" w:rsidRPr="00341998">
        <w:rPr>
          <w:i/>
        </w:rPr>
        <w:t>Blood 01- Safe Transfusion Practice</w:t>
      </w:r>
      <w:r w:rsidR="00341998">
        <w:t>’, ‘</w:t>
      </w:r>
      <w:r w:rsidR="00341998" w:rsidRPr="00341998">
        <w:rPr>
          <w:i/>
        </w:rPr>
        <w:t>Blood 09- Consent for Transfusion</w:t>
      </w:r>
      <w:r w:rsidR="00341998">
        <w:t>’ and ‘</w:t>
      </w:r>
      <w:r w:rsidR="00341998" w:rsidRPr="00341998">
        <w:rPr>
          <w:i/>
        </w:rPr>
        <w:t>Blood 11- Acute Transfusion Reactions</w:t>
      </w:r>
      <w:r w:rsidR="00341998">
        <w:t>’.</w:t>
      </w:r>
    </w:p>
    <w:p w14:paraId="76C3D7D2" w14:textId="77777777" w:rsidR="00782D63" w:rsidRDefault="00782D63"/>
    <w:p w14:paraId="523B90DE" w14:textId="77777777" w:rsidR="00782D63" w:rsidRDefault="00782D63" w:rsidP="00782D63">
      <w:r w:rsidRPr="00782D63">
        <w:rPr>
          <w:i/>
        </w:rPr>
        <w:t xml:space="preserve">Dentistry </w:t>
      </w:r>
      <w:r>
        <w:t>(e-Den)- These modules are an excellent and fairly comprehensive resource for Dental trainees. For the OMFS trainee in particular Module 6- Surgical and Non-Surgical Management of Head and Neck Disease contains useful material.</w:t>
      </w:r>
    </w:p>
    <w:p w14:paraId="52317EF9" w14:textId="77777777" w:rsidR="00AD6A7D" w:rsidRDefault="00AD6A7D"/>
    <w:p w14:paraId="4FE0E6A1" w14:textId="77777777" w:rsidR="00782D63" w:rsidRDefault="00782D63" w:rsidP="00782D63">
      <w:r>
        <w:rPr>
          <w:i/>
        </w:rPr>
        <w:t>Fo</w:t>
      </w:r>
      <w:r w:rsidRPr="00341998">
        <w:rPr>
          <w:i/>
        </w:rPr>
        <w:t>undation</w:t>
      </w:r>
      <w:r>
        <w:t xml:space="preserve"> (FND): These modules are designed specifically for the Foundation Programme. Those trainees wishing to pursue OMFS will have to complete Foundation Training and these resources will satisfy a variety of learning objectives, including Professionalism, Communication and Safety.</w:t>
      </w:r>
    </w:p>
    <w:p w14:paraId="01FC95F8" w14:textId="77777777" w:rsidR="00782D63" w:rsidRDefault="00782D63"/>
    <w:p w14:paraId="5211F8A6" w14:textId="097E42CF" w:rsidR="00341998" w:rsidRDefault="00341998">
      <w:r>
        <w:t xml:space="preserve">Some other resources that may be useful in specific circumstances include: </w:t>
      </w:r>
    </w:p>
    <w:p w14:paraId="4BD5B7C5" w14:textId="77777777" w:rsidR="005A411F" w:rsidRDefault="005A411F"/>
    <w:p w14:paraId="167CE2EF" w14:textId="199567CA" w:rsidR="00341998" w:rsidRDefault="00341998">
      <w:r w:rsidRPr="00341998">
        <w:rPr>
          <w:i/>
        </w:rPr>
        <w:t>End of Life Care</w:t>
      </w:r>
      <w:r>
        <w:t xml:space="preserve"> (e-ELCA)- this is an extensive selection of packages aimed at Palliative Care trainees however it contains modules on care planning, communication skills and mental capacity which are relevant to patients being managed at the end of their life.</w:t>
      </w:r>
    </w:p>
    <w:p w14:paraId="13BB770B" w14:textId="77777777" w:rsidR="005A411F" w:rsidRDefault="005A411F"/>
    <w:p w14:paraId="501AA126" w14:textId="19D29F7D" w:rsidR="00341998" w:rsidRDefault="00341998">
      <w:r w:rsidRPr="00341998">
        <w:rPr>
          <w:i/>
        </w:rPr>
        <w:t xml:space="preserve">Dermatology </w:t>
      </w:r>
      <w:r>
        <w:t>(e-</w:t>
      </w:r>
      <w:proofErr w:type="spellStart"/>
      <w:r>
        <w:t>Derm</w:t>
      </w:r>
      <w:proofErr w:type="spellEnd"/>
      <w:r>
        <w:t>)- contains packages on a variety of dermatological conditions which are an excellent revision resource. There is also a selection of Oral Medicine packages which will be useful for trainees working in clinics.</w:t>
      </w:r>
    </w:p>
    <w:p w14:paraId="403D449E" w14:textId="77777777" w:rsidR="005A411F" w:rsidRDefault="005A411F"/>
    <w:p w14:paraId="28A4FCBB" w14:textId="77777777" w:rsidR="00AD6A7D" w:rsidRDefault="00AD6A7D">
      <w:r w:rsidRPr="00AD6A7D">
        <w:rPr>
          <w:i/>
        </w:rPr>
        <w:t>Safe Prescribing</w:t>
      </w:r>
      <w:r>
        <w:t xml:space="preserve"> (SPB), </w:t>
      </w:r>
      <w:r w:rsidRPr="00AD6A7D">
        <w:rPr>
          <w:i/>
        </w:rPr>
        <w:t xml:space="preserve">Venous Thromboembolism </w:t>
      </w:r>
      <w:r>
        <w:t xml:space="preserve">(VTE) and </w:t>
      </w:r>
      <w:r w:rsidRPr="00AD6A7D">
        <w:rPr>
          <w:i/>
        </w:rPr>
        <w:t>Safeguarding Children and Young People</w:t>
      </w:r>
      <w:r>
        <w:t xml:space="preserve"> (SGC) may form part of mandatory training.</w:t>
      </w:r>
    </w:p>
    <w:p w14:paraId="5C80682D" w14:textId="77777777" w:rsidR="00341998" w:rsidRDefault="00341998"/>
    <w:p w14:paraId="452962CF" w14:textId="77777777" w:rsidR="001A00FF" w:rsidRPr="00EB63AD" w:rsidRDefault="00AD6A7D">
      <w:pPr>
        <w:rPr>
          <w:b/>
        </w:rPr>
      </w:pPr>
      <w:r>
        <w:rPr>
          <w:b/>
        </w:rPr>
        <w:t xml:space="preserve">e-Face </w:t>
      </w:r>
      <w:r w:rsidR="001A00FF" w:rsidRPr="00EB63AD">
        <w:rPr>
          <w:b/>
        </w:rPr>
        <w:t>Packages</w:t>
      </w:r>
    </w:p>
    <w:p w14:paraId="5FC07E95" w14:textId="77777777" w:rsidR="001A00FF" w:rsidRDefault="001A00FF"/>
    <w:p w14:paraId="76C4FCBB" w14:textId="54622967" w:rsidR="00BB1949" w:rsidRDefault="00BB1949">
      <w:r>
        <w:t xml:space="preserve">The learning resources in e-Face are made up of a combination of bespoke e-learning packages created especially for OMFS junior trainees, combined with </w:t>
      </w:r>
      <w:r>
        <w:lastRenderedPageBreak/>
        <w:t xml:space="preserve">selected e-learning resources from allied specialities such </w:t>
      </w:r>
      <w:r w:rsidR="00EB63AD">
        <w:t>as Anaesthetics and Radiology. Completion of thes</w:t>
      </w:r>
      <w:r w:rsidR="0087717C">
        <w:t>e packages is recognised as CPD.</w:t>
      </w:r>
    </w:p>
    <w:p w14:paraId="7E2093A2" w14:textId="77777777" w:rsidR="00EB63AD" w:rsidRDefault="00EB63AD"/>
    <w:p w14:paraId="42CC97E0" w14:textId="77777777" w:rsidR="00EB63AD" w:rsidRDefault="00BB1949" w:rsidP="00BB1949">
      <w:pPr>
        <w:spacing w:after="200" w:line="276" w:lineRule="auto"/>
      </w:pPr>
      <w:r>
        <w:t xml:space="preserve">As of January 2018 the first new package has been launched covering medical skills for new starters in OMFS. This selection of packages was designed specifically for the junior OMFS trainee who may be working in the hospital environment for the first time. The package aims to </w:t>
      </w:r>
      <w:r w:rsidR="00EB63AD">
        <w:t xml:space="preserve">help the trainee understand </w:t>
      </w:r>
      <w:r>
        <w:t>the patient journey through OMFS and giv</w:t>
      </w:r>
      <w:r w:rsidR="00EB63AD">
        <w:t>es</w:t>
      </w:r>
      <w:r>
        <w:t xml:space="preserve"> practical information to help look after these patients safely.</w:t>
      </w:r>
    </w:p>
    <w:p w14:paraId="3DEB471D" w14:textId="77777777" w:rsidR="00EB63AD" w:rsidRDefault="00EB63AD" w:rsidP="00BB1949">
      <w:pPr>
        <w:spacing w:after="200" w:line="276" w:lineRule="auto"/>
      </w:pPr>
      <w:r>
        <w:t>Further packages are currently under construction and will be released progressively over the next two years, with completion anticipated by 2020.</w:t>
      </w:r>
    </w:p>
    <w:p w14:paraId="0613FC1B" w14:textId="77777777" w:rsidR="00BB1949" w:rsidRDefault="00BB1949"/>
    <w:p w14:paraId="47BB3FBF" w14:textId="77777777" w:rsidR="001A00FF" w:rsidRDefault="001A00FF" w:rsidP="001A00FF">
      <w:pPr>
        <w:pStyle w:val="ListParagraph"/>
        <w:numPr>
          <w:ilvl w:val="0"/>
          <w:numId w:val="1"/>
        </w:numPr>
        <w:spacing w:after="200" w:line="276" w:lineRule="auto"/>
      </w:pPr>
      <w:r>
        <w:t>Medical skills in OMFS</w:t>
      </w:r>
      <w:r w:rsidR="00045E6C">
        <w:t xml:space="preserve"> [click to show below list]</w:t>
      </w:r>
    </w:p>
    <w:p w14:paraId="7589551B" w14:textId="77777777" w:rsidR="001A00FF" w:rsidRDefault="001A00FF" w:rsidP="00045E6C">
      <w:pPr>
        <w:pStyle w:val="ListParagraph"/>
        <w:spacing w:after="200" w:line="276" w:lineRule="auto"/>
        <w:ind w:left="1440"/>
      </w:pPr>
      <w:r>
        <w:t>The Unwell patient</w:t>
      </w:r>
    </w:p>
    <w:p w14:paraId="3092DB08" w14:textId="77777777" w:rsidR="001A00FF" w:rsidRDefault="001A00FF" w:rsidP="001A00FF">
      <w:pPr>
        <w:pStyle w:val="ListParagraph"/>
        <w:numPr>
          <w:ilvl w:val="2"/>
          <w:numId w:val="1"/>
        </w:numPr>
        <w:spacing w:after="200" w:line="276" w:lineRule="auto"/>
      </w:pPr>
      <w:r>
        <w:t xml:space="preserve">Approaching an Unwell Patient </w:t>
      </w:r>
    </w:p>
    <w:p w14:paraId="0CE97CE1" w14:textId="77777777" w:rsidR="001A00FF" w:rsidRDefault="00045E6C" w:rsidP="001A00FF">
      <w:pPr>
        <w:pStyle w:val="ListParagraph"/>
        <w:numPr>
          <w:ilvl w:val="2"/>
          <w:numId w:val="1"/>
        </w:numPr>
        <w:spacing w:after="200" w:line="276" w:lineRule="auto"/>
      </w:pPr>
      <w:r>
        <w:t xml:space="preserve">Understanding ECGs </w:t>
      </w:r>
    </w:p>
    <w:p w14:paraId="74687557" w14:textId="77777777" w:rsidR="001A00FF" w:rsidRDefault="001A00FF" w:rsidP="001A00FF">
      <w:pPr>
        <w:pStyle w:val="ListParagraph"/>
        <w:numPr>
          <w:ilvl w:val="2"/>
          <w:numId w:val="1"/>
        </w:numPr>
        <w:spacing w:after="200" w:line="276" w:lineRule="auto"/>
      </w:pPr>
      <w:r>
        <w:t xml:space="preserve">ECG Interpretation </w:t>
      </w:r>
    </w:p>
    <w:p w14:paraId="666A6DE2" w14:textId="77777777" w:rsidR="00045E6C" w:rsidRDefault="00045E6C" w:rsidP="001A00FF">
      <w:pPr>
        <w:pStyle w:val="ListParagraph"/>
        <w:numPr>
          <w:ilvl w:val="2"/>
          <w:numId w:val="1"/>
        </w:numPr>
        <w:spacing w:after="200" w:line="276" w:lineRule="auto"/>
      </w:pPr>
      <w:r>
        <w:t xml:space="preserve">ABG Interpretation </w:t>
      </w:r>
    </w:p>
    <w:p w14:paraId="1C066ADE" w14:textId="77777777" w:rsidR="001A00FF" w:rsidRDefault="00045E6C" w:rsidP="001A00FF">
      <w:pPr>
        <w:pStyle w:val="ListParagraph"/>
        <w:numPr>
          <w:ilvl w:val="2"/>
          <w:numId w:val="1"/>
        </w:numPr>
        <w:spacing w:after="200" w:line="276" w:lineRule="auto"/>
      </w:pPr>
      <w:r>
        <w:t>Interpreting Chest X-rays</w:t>
      </w:r>
    </w:p>
    <w:p w14:paraId="3D3E927A" w14:textId="77777777" w:rsidR="001A00FF" w:rsidRDefault="00045E6C" w:rsidP="00045E6C">
      <w:pPr>
        <w:pStyle w:val="ListParagraph"/>
        <w:spacing w:after="200" w:line="276" w:lineRule="auto"/>
        <w:ind w:left="1440"/>
      </w:pPr>
      <w:r>
        <w:t>The</w:t>
      </w:r>
      <w:r w:rsidR="001A00FF">
        <w:t xml:space="preserve"> Day Case patient </w:t>
      </w:r>
    </w:p>
    <w:p w14:paraId="24862545" w14:textId="77777777" w:rsidR="001A00FF" w:rsidRDefault="00045E6C" w:rsidP="00045E6C">
      <w:pPr>
        <w:pStyle w:val="ListParagraph"/>
        <w:spacing w:after="200" w:line="276" w:lineRule="auto"/>
        <w:ind w:left="1440"/>
      </w:pPr>
      <w:r>
        <w:t>The Major</w:t>
      </w:r>
      <w:r w:rsidR="001A00FF">
        <w:t xml:space="preserve"> Surgery patient </w:t>
      </w:r>
    </w:p>
    <w:p w14:paraId="49507E77" w14:textId="77777777" w:rsidR="001A00FF" w:rsidRDefault="00045E6C" w:rsidP="00045E6C">
      <w:pPr>
        <w:pStyle w:val="ListParagraph"/>
        <w:spacing w:after="200" w:line="276" w:lineRule="auto"/>
        <w:ind w:left="1440"/>
      </w:pPr>
      <w:r>
        <w:t xml:space="preserve">The Emergency patient </w:t>
      </w:r>
    </w:p>
    <w:p w14:paraId="30107020" w14:textId="77777777" w:rsidR="001A00FF" w:rsidRDefault="001A00FF" w:rsidP="00045E6C">
      <w:pPr>
        <w:pStyle w:val="ListParagraph"/>
        <w:spacing w:after="200" w:line="276" w:lineRule="auto"/>
        <w:ind w:left="1440"/>
      </w:pPr>
      <w:r>
        <w:t xml:space="preserve">Interpreting blood tests </w:t>
      </w:r>
    </w:p>
    <w:p w14:paraId="01AA4DC0" w14:textId="77777777" w:rsidR="001A00FF" w:rsidRDefault="001A00FF" w:rsidP="00045E6C">
      <w:pPr>
        <w:pStyle w:val="ListParagraph"/>
        <w:spacing w:after="200" w:line="276" w:lineRule="auto"/>
        <w:ind w:left="1440"/>
      </w:pPr>
      <w:r>
        <w:t>Practical prescribing and pharmacology</w:t>
      </w:r>
    </w:p>
    <w:p w14:paraId="7D757538" w14:textId="77777777" w:rsidR="001A00FF" w:rsidRDefault="00045E6C" w:rsidP="001A00FF">
      <w:pPr>
        <w:pStyle w:val="ListParagraph"/>
        <w:numPr>
          <w:ilvl w:val="2"/>
          <w:numId w:val="1"/>
        </w:numPr>
        <w:spacing w:after="200" w:line="276" w:lineRule="auto"/>
      </w:pPr>
      <w:r>
        <w:t xml:space="preserve">Fluids </w:t>
      </w:r>
    </w:p>
    <w:p w14:paraId="1E1EE793" w14:textId="77777777" w:rsidR="001A00FF" w:rsidRDefault="001A00FF" w:rsidP="001A00FF">
      <w:pPr>
        <w:pStyle w:val="ListParagraph"/>
        <w:numPr>
          <w:ilvl w:val="2"/>
          <w:numId w:val="1"/>
        </w:numPr>
        <w:spacing w:after="200" w:line="276" w:lineRule="auto"/>
      </w:pPr>
      <w:r>
        <w:t xml:space="preserve">Analgesia </w:t>
      </w:r>
    </w:p>
    <w:p w14:paraId="22A6A595" w14:textId="77777777" w:rsidR="001A00FF" w:rsidRDefault="00045E6C" w:rsidP="001A00FF">
      <w:pPr>
        <w:pStyle w:val="ListParagraph"/>
        <w:numPr>
          <w:ilvl w:val="2"/>
          <w:numId w:val="1"/>
        </w:numPr>
        <w:spacing w:after="200" w:line="276" w:lineRule="auto"/>
      </w:pPr>
      <w:r>
        <w:t xml:space="preserve">Bisphosphonates </w:t>
      </w:r>
    </w:p>
    <w:p w14:paraId="6E2AFAED" w14:textId="77777777" w:rsidR="001A00FF" w:rsidRDefault="00045E6C" w:rsidP="001A00FF">
      <w:pPr>
        <w:pStyle w:val="ListParagraph"/>
        <w:numPr>
          <w:ilvl w:val="2"/>
          <w:numId w:val="1"/>
        </w:numPr>
        <w:spacing w:after="200" w:line="276" w:lineRule="auto"/>
      </w:pPr>
      <w:r>
        <w:t xml:space="preserve">Anticoagulants </w:t>
      </w:r>
    </w:p>
    <w:p w14:paraId="01E93FFA" w14:textId="77777777" w:rsidR="001A00FF" w:rsidRDefault="00045E6C" w:rsidP="00045E6C">
      <w:pPr>
        <w:pStyle w:val="ListParagraph"/>
        <w:spacing w:after="200" w:line="276" w:lineRule="auto"/>
        <w:ind w:left="1440"/>
      </w:pPr>
      <w:r>
        <w:t xml:space="preserve">The Healthcare Team </w:t>
      </w:r>
    </w:p>
    <w:p w14:paraId="6C480042" w14:textId="77777777" w:rsidR="001A00FF" w:rsidRDefault="001A00FF" w:rsidP="00045E6C">
      <w:pPr>
        <w:pStyle w:val="ListParagraph"/>
        <w:spacing w:after="200" w:line="276" w:lineRule="auto"/>
        <w:ind w:left="1440"/>
      </w:pPr>
      <w:r>
        <w:t>Critical Care</w:t>
      </w:r>
    </w:p>
    <w:p w14:paraId="213EC4CA" w14:textId="77777777" w:rsidR="001A00FF" w:rsidRDefault="00045E6C" w:rsidP="001A00FF">
      <w:pPr>
        <w:pStyle w:val="ListParagraph"/>
        <w:numPr>
          <w:ilvl w:val="2"/>
          <w:numId w:val="1"/>
        </w:numPr>
        <w:spacing w:after="200" w:line="276" w:lineRule="auto"/>
      </w:pPr>
      <w:r>
        <w:t xml:space="preserve">The </w:t>
      </w:r>
      <w:r w:rsidR="001A00FF">
        <w:t>ITU</w:t>
      </w:r>
      <w:r>
        <w:t xml:space="preserve"> and </w:t>
      </w:r>
      <w:r w:rsidR="001A00FF">
        <w:t>HDU</w:t>
      </w:r>
    </w:p>
    <w:p w14:paraId="001037A7" w14:textId="77777777" w:rsidR="001A00FF" w:rsidRDefault="001A00FF" w:rsidP="001A00FF">
      <w:pPr>
        <w:pStyle w:val="ListParagraph"/>
        <w:numPr>
          <w:ilvl w:val="2"/>
          <w:numId w:val="1"/>
        </w:numPr>
        <w:spacing w:after="200" w:line="276" w:lineRule="auto"/>
      </w:pPr>
      <w:r>
        <w:t>Electroly</w:t>
      </w:r>
      <w:r w:rsidR="00045E6C">
        <w:t xml:space="preserve">tes </w:t>
      </w:r>
    </w:p>
    <w:p w14:paraId="0933B2F9" w14:textId="77777777" w:rsidR="001A00FF" w:rsidRDefault="001A00FF" w:rsidP="001A00FF">
      <w:pPr>
        <w:pStyle w:val="ListParagraph"/>
        <w:numPr>
          <w:ilvl w:val="2"/>
          <w:numId w:val="1"/>
        </w:numPr>
        <w:spacing w:after="200" w:line="276" w:lineRule="auto"/>
      </w:pPr>
      <w:r>
        <w:t>Immunodeficiency</w:t>
      </w:r>
    </w:p>
    <w:p w14:paraId="1F65C1DE" w14:textId="77777777" w:rsidR="001A00FF" w:rsidRDefault="001A00FF" w:rsidP="00045E6C">
      <w:pPr>
        <w:pStyle w:val="ListParagraph"/>
        <w:spacing w:after="200" w:line="276" w:lineRule="auto"/>
        <w:ind w:left="1440"/>
      </w:pPr>
      <w:r>
        <w:t xml:space="preserve">Tracheostomy management </w:t>
      </w:r>
    </w:p>
    <w:p w14:paraId="1DCB26C1" w14:textId="77777777" w:rsidR="00045E6C" w:rsidRPr="00045E6C" w:rsidRDefault="00045E6C" w:rsidP="00045E6C">
      <w:pPr>
        <w:pStyle w:val="ListParagraph"/>
        <w:numPr>
          <w:ilvl w:val="3"/>
          <w:numId w:val="2"/>
        </w:numPr>
        <w:spacing w:after="200" w:line="276" w:lineRule="auto"/>
        <w:ind w:left="2127" w:hanging="142"/>
        <w:rPr>
          <w:rFonts w:cs="Helvetica Neue"/>
          <w:color w:val="262626"/>
          <w:lang w:val="en-US"/>
        </w:rPr>
      </w:pPr>
      <w:r w:rsidRPr="00045E6C">
        <w:rPr>
          <w:rFonts w:cs="Helvetica Neue"/>
          <w:color w:val="262626"/>
          <w:lang w:val="en-US"/>
        </w:rPr>
        <w:t>Tracheostomy 1: Basic Knowledge about Tracheostomies and Laryngectomies</w:t>
      </w:r>
    </w:p>
    <w:p w14:paraId="159A77DB" w14:textId="77777777" w:rsidR="00045E6C" w:rsidRPr="00045E6C" w:rsidRDefault="00045E6C" w:rsidP="00045E6C">
      <w:pPr>
        <w:pStyle w:val="ListParagraph"/>
        <w:numPr>
          <w:ilvl w:val="3"/>
          <w:numId w:val="2"/>
        </w:numPr>
        <w:spacing w:after="200" w:line="276" w:lineRule="auto"/>
        <w:ind w:left="2127" w:hanging="142"/>
        <w:rPr>
          <w:rFonts w:cs="Helvetica Neue"/>
          <w:color w:val="262626"/>
          <w:lang w:val="en-US"/>
        </w:rPr>
      </w:pPr>
      <w:r w:rsidRPr="00045E6C">
        <w:rPr>
          <w:rFonts w:cs="Helvetica Neue"/>
          <w:color w:val="262626"/>
          <w:lang w:val="en-US"/>
        </w:rPr>
        <w:t>Tracheostomy 2: Emergency Management of a Tracheostomy or Laryngectomy</w:t>
      </w:r>
    </w:p>
    <w:p w14:paraId="61F4D9CF" w14:textId="77777777" w:rsidR="00045E6C" w:rsidRPr="00045E6C" w:rsidRDefault="00045E6C" w:rsidP="00045E6C">
      <w:pPr>
        <w:pStyle w:val="ListParagraph"/>
        <w:numPr>
          <w:ilvl w:val="3"/>
          <w:numId w:val="2"/>
        </w:numPr>
        <w:spacing w:after="200" w:line="276" w:lineRule="auto"/>
        <w:ind w:left="2127" w:hanging="142"/>
        <w:rPr>
          <w:rFonts w:cs="Helvetica Neue"/>
          <w:color w:val="262626"/>
          <w:lang w:val="en-US"/>
        </w:rPr>
      </w:pPr>
      <w:r w:rsidRPr="00045E6C">
        <w:rPr>
          <w:rFonts w:cs="Helvetica Neue"/>
          <w:color w:val="262626"/>
          <w:lang w:val="en-US"/>
        </w:rPr>
        <w:t>Tracheostomy 3: General and Nursing Care of a Tracheostomy or Laryngectomy</w:t>
      </w:r>
    </w:p>
    <w:p w14:paraId="0954BE75" w14:textId="77777777" w:rsidR="00045E6C" w:rsidRPr="00045E6C" w:rsidRDefault="00045E6C" w:rsidP="00045E6C">
      <w:pPr>
        <w:pStyle w:val="ListParagraph"/>
        <w:numPr>
          <w:ilvl w:val="3"/>
          <w:numId w:val="2"/>
        </w:numPr>
        <w:spacing w:after="200" w:line="276" w:lineRule="auto"/>
        <w:ind w:left="2127" w:hanging="142"/>
        <w:rPr>
          <w:rFonts w:cs="Helvetica Neue"/>
          <w:color w:val="262626"/>
          <w:lang w:val="en-US"/>
        </w:rPr>
      </w:pPr>
      <w:r w:rsidRPr="00045E6C">
        <w:rPr>
          <w:rFonts w:cs="Helvetica Neue"/>
          <w:color w:val="262626"/>
          <w:lang w:val="en-US"/>
        </w:rPr>
        <w:t>Emergency Front of Neck Airway</w:t>
      </w:r>
    </w:p>
    <w:p w14:paraId="131B4355" w14:textId="77777777" w:rsidR="001A00FF" w:rsidRDefault="001A00FF" w:rsidP="001A00FF">
      <w:pPr>
        <w:pStyle w:val="ListParagraph"/>
        <w:spacing w:after="200" w:line="276" w:lineRule="auto"/>
      </w:pPr>
    </w:p>
    <w:p w14:paraId="17F2C988" w14:textId="77777777" w:rsidR="00045E6C" w:rsidRDefault="001A00FF" w:rsidP="00045E6C">
      <w:pPr>
        <w:pStyle w:val="ListParagraph"/>
        <w:numPr>
          <w:ilvl w:val="0"/>
          <w:numId w:val="1"/>
        </w:numPr>
        <w:spacing w:after="200" w:line="276" w:lineRule="auto"/>
        <w:ind w:left="709" w:hanging="283"/>
      </w:pPr>
      <w:proofErr w:type="spellStart"/>
      <w:r>
        <w:t>Dento</w:t>
      </w:r>
      <w:proofErr w:type="spellEnd"/>
      <w:r>
        <w:t>-alveolar and Maxillofacial trauma</w:t>
      </w:r>
    </w:p>
    <w:p w14:paraId="582A1BFB" w14:textId="77777777" w:rsidR="001A00FF" w:rsidRPr="00045E6C" w:rsidRDefault="00045E6C" w:rsidP="00045E6C">
      <w:pPr>
        <w:pStyle w:val="ListParagraph"/>
        <w:spacing w:after="200" w:line="276" w:lineRule="auto"/>
        <w:ind w:left="709"/>
      </w:pPr>
      <w:r w:rsidRPr="00045E6C">
        <w:rPr>
          <w:color w:val="FF0000"/>
        </w:rPr>
        <w:t>Currently under construction</w:t>
      </w:r>
    </w:p>
    <w:p w14:paraId="62804127" w14:textId="77777777" w:rsidR="001A00FF" w:rsidRDefault="001A00FF" w:rsidP="001A00FF">
      <w:pPr>
        <w:pStyle w:val="ListParagraph"/>
        <w:spacing w:after="200" w:line="276" w:lineRule="auto"/>
        <w:ind w:left="2160"/>
      </w:pPr>
    </w:p>
    <w:p w14:paraId="6D504E41" w14:textId="77777777" w:rsidR="001A00FF" w:rsidRDefault="001A00FF" w:rsidP="001A00FF">
      <w:pPr>
        <w:pStyle w:val="ListParagraph"/>
        <w:numPr>
          <w:ilvl w:val="0"/>
          <w:numId w:val="1"/>
        </w:numPr>
        <w:spacing w:after="200" w:line="276" w:lineRule="auto"/>
      </w:pPr>
      <w:r>
        <w:t>Management of odontogenic and oral infections</w:t>
      </w:r>
    </w:p>
    <w:p w14:paraId="3CD712B1" w14:textId="77777777" w:rsidR="00045E6C" w:rsidRPr="00045E6C" w:rsidRDefault="00045E6C" w:rsidP="00045E6C">
      <w:pPr>
        <w:pStyle w:val="ListParagraph"/>
        <w:spacing w:after="200" w:line="276" w:lineRule="auto"/>
        <w:rPr>
          <w:color w:val="FF0000"/>
        </w:rPr>
      </w:pPr>
      <w:r w:rsidRPr="00045E6C">
        <w:rPr>
          <w:color w:val="FF0000"/>
        </w:rPr>
        <w:t>Currently under construction</w:t>
      </w:r>
    </w:p>
    <w:p w14:paraId="21F4EC8A" w14:textId="77777777" w:rsidR="001A00FF" w:rsidRDefault="001A00FF" w:rsidP="001A00FF">
      <w:pPr>
        <w:pStyle w:val="ListParagraph"/>
        <w:ind w:left="2160"/>
      </w:pPr>
    </w:p>
    <w:p w14:paraId="4C23349C" w14:textId="77777777" w:rsidR="001A00FF" w:rsidRDefault="001A00FF" w:rsidP="001A00FF">
      <w:pPr>
        <w:pStyle w:val="ListParagraph"/>
        <w:numPr>
          <w:ilvl w:val="0"/>
          <w:numId w:val="1"/>
        </w:numPr>
        <w:spacing w:after="200" w:line="276" w:lineRule="auto"/>
      </w:pPr>
      <w:r>
        <w:t>Management of Head and Neck Cancer</w:t>
      </w:r>
    </w:p>
    <w:p w14:paraId="7DA633A3" w14:textId="77777777" w:rsidR="00045E6C" w:rsidRPr="00045E6C" w:rsidRDefault="00045E6C" w:rsidP="00045E6C">
      <w:pPr>
        <w:pStyle w:val="ListParagraph"/>
        <w:spacing w:after="200" w:line="276" w:lineRule="auto"/>
        <w:rPr>
          <w:color w:val="FF0000"/>
        </w:rPr>
      </w:pPr>
      <w:r w:rsidRPr="00045E6C">
        <w:rPr>
          <w:color w:val="FF0000"/>
        </w:rPr>
        <w:t>Currently under construction</w:t>
      </w:r>
    </w:p>
    <w:p w14:paraId="6C17F4CA" w14:textId="77777777" w:rsidR="001A00FF" w:rsidRDefault="001A00FF" w:rsidP="001A00FF">
      <w:pPr>
        <w:pStyle w:val="ListParagraph"/>
        <w:spacing w:after="200" w:line="276" w:lineRule="auto"/>
      </w:pPr>
    </w:p>
    <w:p w14:paraId="6E16DDE5" w14:textId="77777777" w:rsidR="001A00FF" w:rsidRDefault="00045E6C" w:rsidP="00045E6C">
      <w:pPr>
        <w:pStyle w:val="ListParagraph"/>
        <w:numPr>
          <w:ilvl w:val="0"/>
          <w:numId w:val="1"/>
        </w:numPr>
        <w:spacing w:after="200" w:line="276" w:lineRule="auto"/>
      </w:pPr>
      <w:r>
        <w:t xml:space="preserve">Dentoalveolar surgery </w:t>
      </w:r>
    </w:p>
    <w:p w14:paraId="7E4B8569" w14:textId="77777777" w:rsidR="00045E6C" w:rsidRPr="00045E6C" w:rsidRDefault="00045E6C" w:rsidP="00045E6C">
      <w:pPr>
        <w:pStyle w:val="ListParagraph"/>
        <w:spacing w:after="200" w:line="276" w:lineRule="auto"/>
        <w:rPr>
          <w:color w:val="FF0000"/>
        </w:rPr>
      </w:pPr>
      <w:r w:rsidRPr="00045E6C">
        <w:rPr>
          <w:color w:val="FF0000"/>
        </w:rPr>
        <w:t>Currently under construction</w:t>
      </w:r>
    </w:p>
    <w:p w14:paraId="324A0AA7" w14:textId="77777777" w:rsidR="001A00FF" w:rsidRDefault="001A00FF" w:rsidP="001A00FF">
      <w:pPr>
        <w:pStyle w:val="ListParagraph"/>
        <w:spacing w:after="200" w:line="276" w:lineRule="auto"/>
        <w:ind w:left="2160"/>
      </w:pPr>
    </w:p>
    <w:p w14:paraId="5D8765BC" w14:textId="77777777" w:rsidR="001A00FF" w:rsidRDefault="001A00FF" w:rsidP="001A00FF">
      <w:pPr>
        <w:pStyle w:val="ListParagraph"/>
        <w:numPr>
          <w:ilvl w:val="0"/>
          <w:numId w:val="1"/>
        </w:numPr>
        <w:spacing w:after="200" w:line="276" w:lineRule="auto"/>
      </w:pPr>
      <w:proofErr w:type="spellStart"/>
      <w:r>
        <w:t>Dento</w:t>
      </w:r>
      <w:proofErr w:type="spellEnd"/>
      <w:r>
        <w:t>-alveolar surgery in relation to orthodontic treatment</w:t>
      </w:r>
    </w:p>
    <w:p w14:paraId="2E56B890" w14:textId="77777777" w:rsidR="00045E6C" w:rsidRPr="00045E6C" w:rsidRDefault="00045E6C" w:rsidP="00045E6C">
      <w:pPr>
        <w:pStyle w:val="ListParagraph"/>
        <w:spacing w:after="200" w:line="276" w:lineRule="auto"/>
        <w:rPr>
          <w:color w:val="FF0000"/>
        </w:rPr>
      </w:pPr>
      <w:r w:rsidRPr="00045E6C">
        <w:rPr>
          <w:color w:val="FF0000"/>
        </w:rPr>
        <w:t>Currently under construction</w:t>
      </w:r>
    </w:p>
    <w:p w14:paraId="4FF328EE" w14:textId="77777777" w:rsidR="001A00FF" w:rsidRDefault="001A00FF" w:rsidP="001A00FF">
      <w:pPr>
        <w:pStyle w:val="ListParagraph"/>
        <w:spacing w:after="200" w:line="276" w:lineRule="auto"/>
        <w:ind w:left="1440"/>
      </w:pPr>
    </w:p>
    <w:p w14:paraId="3E760A47" w14:textId="77777777" w:rsidR="001A00FF" w:rsidRDefault="001A00FF" w:rsidP="001A00FF">
      <w:pPr>
        <w:pStyle w:val="ListParagraph"/>
        <w:numPr>
          <w:ilvl w:val="0"/>
          <w:numId w:val="1"/>
        </w:numPr>
        <w:spacing w:after="200" w:line="276" w:lineRule="auto"/>
      </w:pPr>
      <w:r>
        <w:t>Peri-radicular surgery</w:t>
      </w:r>
    </w:p>
    <w:p w14:paraId="51751B23" w14:textId="77777777" w:rsidR="00045E6C" w:rsidRPr="00045E6C" w:rsidRDefault="00045E6C" w:rsidP="00045E6C">
      <w:pPr>
        <w:pStyle w:val="ListParagraph"/>
        <w:spacing w:after="200" w:line="276" w:lineRule="auto"/>
        <w:rPr>
          <w:color w:val="FF0000"/>
        </w:rPr>
      </w:pPr>
      <w:r w:rsidRPr="00045E6C">
        <w:rPr>
          <w:color w:val="FF0000"/>
        </w:rPr>
        <w:t>Currently under construction</w:t>
      </w:r>
    </w:p>
    <w:p w14:paraId="149EE349" w14:textId="77777777" w:rsidR="001A00FF" w:rsidRDefault="001A00FF" w:rsidP="001A00FF">
      <w:pPr>
        <w:pStyle w:val="ListParagraph"/>
        <w:ind w:left="1440"/>
      </w:pPr>
    </w:p>
    <w:p w14:paraId="2E822BA1" w14:textId="77777777" w:rsidR="001A00FF" w:rsidRDefault="001A00FF" w:rsidP="001A00FF">
      <w:pPr>
        <w:pStyle w:val="ListParagraph"/>
        <w:numPr>
          <w:ilvl w:val="0"/>
          <w:numId w:val="1"/>
        </w:numPr>
        <w:spacing w:after="200" w:line="276" w:lineRule="auto"/>
      </w:pPr>
      <w:r>
        <w:t>Soft tissue surgery</w:t>
      </w:r>
    </w:p>
    <w:p w14:paraId="52D09D99" w14:textId="77777777" w:rsidR="00045E6C" w:rsidRPr="00045E6C" w:rsidRDefault="00045E6C" w:rsidP="00045E6C">
      <w:pPr>
        <w:pStyle w:val="ListParagraph"/>
        <w:spacing w:after="200" w:line="276" w:lineRule="auto"/>
        <w:rPr>
          <w:color w:val="FF0000"/>
        </w:rPr>
      </w:pPr>
      <w:r w:rsidRPr="00045E6C">
        <w:rPr>
          <w:color w:val="FF0000"/>
        </w:rPr>
        <w:t>Currently under construction</w:t>
      </w:r>
    </w:p>
    <w:p w14:paraId="283AD5D1" w14:textId="77777777" w:rsidR="001A00FF" w:rsidRDefault="001A00FF" w:rsidP="001A00FF">
      <w:pPr>
        <w:pStyle w:val="ListParagraph"/>
        <w:ind w:left="1440"/>
      </w:pPr>
    </w:p>
    <w:p w14:paraId="74298798" w14:textId="77777777" w:rsidR="001A00FF" w:rsidRDefault="001A00FF" w:rsidP="001A00FF">
      <w:pPr>
        <w:pStyle w:val="ListParagraph"/>
        <w:numPr>
          <w:ilvl w:val="0"/>
          <w:numId w:val="1"/>
        </w:numPr>
        <w:spacing w:after="200" w:line="276" w:lineRule="auto"/>
      </w:pPr>
      <w:r>
        <w:t xml:space="preserve">Management of benign salivary gland disease </w:t>
      </w:r>
    </w:p>
    <w:p w14:paraId="7843B5CC" w14:textId="77777777" w:rsidR="00C54DF8" w:rsidRPr="00C54DF8" w:rsidRDefault="00C54DF8" w:rsidP="00C54DF8">
      <w:pPr>
        <w:pStyle w:val="ListParagraph"/>
        <w:spacing w:after="200" w:line="276" w:lineRule="auto"/>
        <w:rPr>
          <w:color w:val="FF0000"/>
        </w:rPr>
      </w:pPr>
      <w:r w:rsidRPr="00C54DF8">
        <w:rPr>
          <w:color w:val="FF0000"/>
        </w:rPr>
        <w:t>Currently under construction</w:t>
      </w:r>
    </w:p>
    <w:p w14:paraId="58A23C62" w14:textId="77777777" w:rsidR="001A00FF" w:rsidRDefault="001A00FF" w:rsidP="001A00FF">
      <w:pPr>
        <w:pStyle w:val="ListParagraph"/>
        <w:spacing w:after="200" w:line="276" w:lineRule="auto"/>
        <w:ind w:left="1440"/>
      </w:pPr>
    </w:p>
    <w:p w14:paraId="62F35D62" w14:textId="77777777" w:rsidR="001A00FF" w:rsidRDefault="00C54DF8" w:rsidP="001A00FF">
      <w:pPr>
        <w:pStyle w:val="ListParagraph"/>
        <w:numPr>
          <w:ilvl w:val="0"/>
          <w:numId w:val="1"/>
        </w:numPr>
        <w:spacing w:after="200" w:line="276" w:lineRule="auto"/>
      </w:pPr>
      <w:r>
        <w:t>Oral medicine and the d</w:t>
      </w:r>
      <w:r w:rsidR="001A00FF" w:rsidRPr="00141530">
        <w:t xml:space="preserve">iagnosis of oral mucosal diseases </w:t>
      </w:r>
    </w:p>
    <w:p w14:paraId="2D525404" w14:textId="77777777" w:rsidR="00C54DF8" w:rsidRPr="00C54DF8" w:rsidRDefault="00C54DF8" w:rsidP="00C54DF8">
      <w:pPr>
        <w:pStyle w:val="ListParagraph"/>
        <w:spacing w:after="200" w:line="276" w:lineRule="auto"/>
        <w:rPr>
          <w:color w:val="FF0000"/>
        </w:rPr>
      </w:pPr>
      <w:r>
        <w:rPr>
          <w:color w:val="FF0000"/>
        </w:rPr>
        <w:t>C</w:t>
      </w:r>
      <w:r w:rsidRPr="00C54DF8">
        <w:rPr>
          <w:color w:val="FF0000"/>
        </w:rPr>
        <w:t>urrently under construction</w:t>
      </w:r>
    </w:p>
    <w:p w14:paraId="4A6DE802" w14:textId="77777777" w:rsidR="001A00FF" w:rsidRDefault="001A00FF" w:rsidP="001A00FF">
      <w:pPr>
        <w:pStyle w:val="ListParagraph"/>
        <w:ind w:left="1440"/>
      </w:pPr>
    </w:p>
    <w:p w14:paraId="756A644C" w14:textId="77777777" w:rsidR="001A00FF" w:rsidRDefault="001A00FF" w:rsidP="001A00FF">
      <w:pPr>
        <w:pStyle w:val="ListParagraph"/>
        <w:numPr>
          <w:ilvl w:val="0"/>
          <w:numId w:val="1"/>
        </w:numPr>
        <w:spacing w:after="200" w:line="276" w:lineRule="auto"/>
      </w:pPr>
      <w:r>
        <w:t>Cystic lesions of the jaws</w:t>
      </w:r>
    </w:p>
    <w:p w14:paraId="0D96B412" w14:textId="77777777" w:rsidR="00C54DF8" w:rsidRPr="00C54DF8" w:rsidRDefault="00C54DF8" w:rsidP="00C54DF8">
      <w:pPr>
        <w:pStyle w:val="ListParagraph"/>
        <w:spacing w:after="200" w:line="276" w:lineRule="auto"/>
        <w:rPr>
          <w:color w:val="FF0000"/>
        </w:rPr>
      </w:pPr>
      <w:r w:rsidRPr="00C54DF8">
        <w:rPr>
          <w:color w:val="FF0000"/>
        </w:rPr>
        <w:t>Currently under construction</w:t>
      </w:r>
    </w:p>
    <w:p w14:paraId="6986BEC6" w14:textId="77777777" w:rsidR="001A00FF" w:rsidRDefault="001A00FF" w:rsidP="001A00FF">
      <w:pPr>
        <w:pStyle w:val="ListParagraph"/>
        <w:spacing w:after="200" w:line="276" w:lineRule="auto"/>
        <w:ind w:left="1440"/>
      </w:pPr>
    </w:p>
    <w:p w14:paraId="7151A085" w14:textId="77777777" w:rsidR="001A00FF" w:rsidRDefault="001A00FF" w:rsidP="001A00FF">
      <w:pPr>
        <w:pStyle w:val="ListParagraph"/>
        <w:numPr>
          <w:ilvl w:val="0"/>
          <w:numId w:val="1"/>
        </w:numPr>
        <w:spacing w:after="200" w:line="276" w:lineRule="auto"/>
      </w:pPr>
      <w:r>
        <w:t>Dentofacial deformity</w:t>
      </w:r>
    </w:p>
    <w:p w14:paraId="6388126A" w14:textId="77777777" w:rsidR="00C54DF8" w:rsidRPr="00C54DF8" w:rsidRDefault="00C54DF8" w:rsidP="00C54DF8">
      <w:pPr>
        <w:pStyle w:val="ListParagraph"/>
        <w:spacing w:after="200" w:line="276" w:lineRule="auto"/>
        <w:rPr>
          <w:color w:val="FF0000"/>
        </w:rPr>
      </w:pPr>
      <w:r w:rsidRPr="00C54DF8">
        <w:rPr>
          <w:color w:val="FF0000"/>
        </w:rPr>
        <w:t>Currently under construction</w:t>
      </w:r>
    </w:p>
    <w:p w14:paraId="76374F56" w14:textId="77777777" w:rsidR="001A00FF" w:rsidRDefault="001A00FF" w:rsidP="001A00FF">
      <w:pPr>
        <w:pStyle w:val="ListParagraph"/>
        <w:spacing w:after="200" w:line="276" w:lineRule="auto"/>
        <w:ind w:left="1440"/>
      </w:pPr>
    </w:p>
    <w:p w14:paraId="42EB867C" w14:textId="77777777" w:rsidR="001A00FF" w:rsidRDefault="001A00FF" w:rsidP="001A00FF">
      <w:pPr>
        <w:pStyle w:val="ListParagraph"/>
        <w:numPr>
          <w:ilvl w:val="0"/>
          <w:numId w:val="1"/>
        </w:numPr>
        <w:spacing w:after="200" w:line="276" w:lineRule="auto"/>
      </w:pPr>
      <w:r>
        <w:t>Paediatric maxillofacial surgery</w:t>
      </w:r>
    </w:p>
    <w:p w14:paraId="609320C8" w14:textId="77777777" w:rsidR="00C54DF8" w:rsidRPr="00C54DF8" w:rsidRDefault="00C54DF8" w:rsidP="00C54DF8">
      <w:pPr>
        <w:pStyle w:val="ListParagraph"/>
        <w:spacing w:after="200" w:line="276" w:lineRule="auto"/>
        <w:rPr>
          <w:color w:val="FF0000"/>
        </w:rPr>
      </w:pPr>
      <w:r w:rsidRPr="00C54DF8">
        <w:rPr>
          <w:color w:val="FF0000"/>
        </w:rPr>
        <w:t>Currently under construction</w:t>
      </w:r>
    </w:p>
    <w:p w14:paraId="075D7B6A" w14:textId="77777777" w:rsidR="001A00FF" w:rsidRDefault="001A00FF" w:rsidP="001A00FF">
      <w:pPr>
        <w:pStyle w:val="ListParagraph"/>
      </w:pPr>
    </w:p>
    <w:p w14:paraId="2854546C" w14:textId="77777777" w:rsidR="001A00FF" w:rsidRDefault="001A00FF" w:rsidP="001A00FF">
      <w:pPr>
        <w:pStyle w:val="ListParagraph"/>
        <w:numPr>
          <w:ilvl w:val="0"/>
          <w:numId w:val="1"/>
        </w:numPr>
        <w:spacing w:after="200" w:line="276" w:lineRule="auto"/>
      </w:pPr>
      <w:r>
        <w:t>Anxiety management</w:t>
      </w:r>
    </w:p>
    <w:p w14:paraId="46376E94" w14:textId="77777777" w:rsidR="00C54DF8" w:rsidRPr="00C54DF8" w:rsidRDefault="00C54DF8" w:rsidP="00C54DF8">
      <w:pPr>
        <w:pStyle w:val="ListParagraph"/>
        <w:spacing w:after="200" w:line="276" w:lineRule="auto"/>
        <w:rPr>
          <w:color w:val="FF0000"/>
        </w:rPr>
      </w:pPr>
      <w:r w:rsidRPr="00C54DF8">
        <w:rPr>
          <w:color w:val="FF0000"/>
        </w:rPr>
        <w:t>Currently under construction</w:t>
      </w:r>
    </w:p>
    <w:p w14:paraId="5799F835" w14:textId="77777777" w:rsidR="001A00FF" w:rsidRDefault="001A00FF" w:rsidP="001A00FF">
      <w:pPr>
        <w:pStyle w:val="ListParagraph"/>
        <w:ind w:left="1440"/>
      </w:pPr>
    </w:p>
    <w:p w14:paraId="48D3FE4B" w14:textId="77777777" w:rsidR="001A00FF" w:rsidRDefault="001A00FF" w:rsidP="001A00FF">
      <w:pPr>
        <w:pStyle w:val="ListParagraph"/>
        <w:numPr>
          <w:ilvl w:val="0"/>
          <w:numId w:val="1"/>
        </w:numPr>
        <w:spacing w:after="200" w:line="276" w:lineRule="auto"/>
      </w:pPr>
      <w:r>
        <w:t>Oro-facial pain</w:t>
      </w:r>
    </w:p>
    <w:p w14:paraId="07CF5273" w14:textId="77777777" w:rsidR="00C54DF8" w:rsidRPr="00C54DF8" w:rsidRDefault="00C54DF8" w:rsidP="00C54DF8">
      <w:pPr>
        <w:pStyle w:val="ListParagraph"/>
        <w:spacing w:after="200" w:line="276" w:lineRule="auto"/>
        <w:rPr>
          <w:color w:val="FF0000"/>
        </w:rPr>
      </w:pPr>
      <w:r w:rsidRPr="00C54DF8">
        <w:rPr>
          <w:color w:val="FF0000"/>
        </w:rPr>
        <w:t>Currently under construction</w:t>
      </w:r>
    </w:p>
    <w:p w14:paraId="379AB907" w14:textId="77777777" w:rsidR="001A00FF" w:rsidRDefault="001A00FF" w:rsidP="001A00FF">
      <w:pPr>
        <w:pStyle w:val="ListParagraph"/>
        <w:spacing w:after="200" w:line="276" w:lineRule="auto"/>
        <w:ind w:left="1440"/>
      </w:pPr>
    </w:p>
    <w:p w14:paraId="45B924AC" w14:textId="77777777" w:rsidR="001A00FF" w:rsidRDefault="001A00FF" w:rsidP="001A00FF">
      <w:pPr>
        <w:pStyle w:val="ListParagraph"/>
        <w:numPr>
          <w:ilvl w:val="0"/>
          <w:numId w:val="1"/>
        </w:numPr>
        <w:spacing w:after="200" w:line="276" w:lineRule="auto"/>
      </w:pPr>
      <w:r>
        <w:t>The Practice of OMFS</w:t>
      </w:r>
    </w:p>
    <w:p w14:paraId="6AC0C03C" w14:textId="77777777" w:rsidR="00C54DF8" w:rsidRPr="00C54DF8" w:rsidRDefault="00C54DF8" w:rsidP="00C54DF8">
      <w:pPr>
        <w:pStyle w:val="ListParagraph"/>
        <w:spacing w:after="200" w:line="276" w:lineRule="auto"/>
        <w:rPr>
          <w:color w:val="FF0000"/>
        </w:rPr>
      </w:pPr>
      <w:r w:rsidRPr="00C54DF8">
        <w:rPr>
          <w:color w:val="FF0000"/>
        </w:rPr>
        <w:lastRenderedPageBreak/>
        <w:t>Currently under construction</w:t>
      </w:r>
    </w:p>
    <w:p w14:paraId="7F9BB142" w14:textId="77777777" w:rsidR="001A00FF" w:rsidRDefault="001A00FF" w:rsidP="00C54DF8">
      <w:pPr>
        <w:pStyle w:val="ListParagraph"/>
        <w:spacing w:after="200" w:line="276" w:lineRule="auto"/>
        <w:ind w:left="1440"/>
      </w:pPr>
    </w:p>
    <w:p w14:paraId="12EC2DA9" w14:textId="77777777" w:rsidR="00966C05" w:rsidRDefault="00966C05"/>
    <w:p w14:paraId="09A06977" w14:textId="77777777" w:rsidR="00966C05" w:rsidRPr="00EB63AD" w:rsidRDefault="00EB63AD">
      <w:pPr>
        <w:rPr>
          <w:b/>
        </w:rPr>
      </w:pPr>
      <w:r w:rsidRPr="00EB63AD">
        <w:rPr>
          <w:b/>
        </w:rPr>
        <w:t xml:space="preserve">The BAOMS </w:t>
      </w:r>
      <w:r>
        <w:rPr>
          <w:b/>
        </w:rPr>
        <w:t xml:space="preserve">e-Face </w:t>
      </w:r>
      <w:r w:rsidRPr="00EB63AD">
        <w:rPr>
          <w:b/>
        </w:rPr>
        <w:t>Team</w:t>
      </w:r>
    </w:p>
    <w:p w14:paraId="69FAAF21" w14:textId="77777777" w:rsidR="00EB63AD" w:rsidRDefault="00EB63AD"/>
    <w:p w14:paraId="511D67F8" w14:textId="77777777" w:rsidR="00EB63AD" w:rsidRDefault="00EB63AD">
      <w:r>
        <w:t xml:space="preserve">2017: </w:t>
      </w:r>
    </w:p>
    <w:p w14:paraId="702A6CE8" w14:textId="77777777" w:rsidR="00EB63AD" w:rsidRDefault="00EB63AD">
      <w:r>
        <w:t>Project Lead- Mr Andrew Dickenson</w:t>
      </w:r>
    </w:p>
    <w:p w14:paraId="26A0FBFD" w14:textId="77777777" w:rsidR="00EB63AD" w:rsidRDefault="00EB63AD">
      <w:r>
        <w:t>e-Learning Fellow- Miss Aimee Rowe</w:t>
      </w:r>
    </w:p>
    <w:p w14:paraId="08EFEE8F" w14:textId="77777777" w:rsidR="00EB63AD" w:rsidRDefault="00EB63AD"/>
    <w:p w14:paraId="779F88A9" w14:textId="77777777" w:rsidR="00EB63AD" w:rsidRDefault="00EB63AD">
      <w:r>
        <w:t>2018:</w:t>
      </w:r>
    </w:p>
    <w:p w14:paraId="3E4ABBBF" w14:textId="77777777" w:rsidR="00EB63AD" w:rsidRDefault="00EB63AD">
      <w:r>
        <w:t>Project Lead- Mr Jason Green</w:t>
      </w:r>
    </w:p>
    <w:p w14:paraId="54116E12" w14:textId="77777777" w:rsidR="00EB63AD" w:rsidRDefault="00EB63AD">
      <w:r>
        <w:t>Module Editors- To be appointed March 2018</w:t>
      </w:r>
    </w:p>
    <w:p w14:paraId="3BB880A8" w14:textId="77777777" w:rsidR="00782D63" w:rsidRDefault="00782D63"/>
    <w:p w14:paraId="302C77E3" w14:textId="77777777" w:rsidR="00782D63" w:rsidRDefault="00782D63">
      <w:r w:rsidRPr="00782D63">
        <w:rPr>
          <w:b/>
        </w:rPr>
        <w:t>Interested in getting involved?</w:t>
      </w:r>
      <w:r>
        <w:t xml:space="preserve"> </w:t>
      </w:r>
    </w:p>
    <w:p w14:paraId="3500048D" w14:textId="521E9B7A" w:rsidR="00782D63" w:rsidRPr="00782D63" w:rsidRDefault="00782D63">
      <w:r>
        <w:t xml:space="preserve">We are </w:t>
      </w:r>
      <w:r w:rsidR="005A411F">
        <w:t>always</w:t>
      </w:r>
      <w:r>
        <w:t xml:space="preserve"> looking for people to write e-learning materials under the guidance of the e-Face Team. All levels of trainee would be considered for an author role </w:t>
      </w:r>
      <w:r w:rsidRPr="00782D63">
        <w:t xml:space="preserve">and suitable material allocated if available. </w:t>
      </w:r>
    </w:p>
    <w:p w14:paraId="5CBB5AD4" w14:textId="230BBD74" w:rsidR="00782D63" w:rsidRDefault="00782D63">
      <w:r w:rsidRPr="00782D63">
        <w:t>Please contact the Project Lead for</w:t>
      </w:r>
      <w:r>
        <w:t xml:space="preserve"> further inf</w:t>
      </w:r>
      <w:r w:rsidR="0087717C">
        <w:t>ormation:</w:t>
      </w:r>
    </w:p>
    <w:p w14:paraId="0258C860" w14:textId="146FD5ED" w:rsidR="0087717C" w:rsidRDefault="0087717C">
      <w:r>
        <w:t>jasongreen@n</w:t>
      </w:r>
      <w:bookmarkStart w:id="0" w:name="_GoBack"/>
      <w:bookmarkEnd w:id="0"/>
      <w:r>
        <w:t>hs.net</w:t>
      </w:r>
    </w:p>
    <w:sectPr w:rsidR="0087717C" w:rsidSect="005D100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97A8B"/>
    <w:multiLevelType w:val="hybridMultilevel"/>
    <w:tmpl w:val="D082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57689"/>
    <w:multiLevelType w:val="hybridMultilevel"/>
    <w:tmpl w:val="77FA265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C05"/>
    <w:rsid w:val="00045E6C"/>
    <w:rsid w:val="001A00FF"/>
    <w:rsid w:val="00341998"/>
    <w:rsid w:val="005A411F"/>
    <w:rsid w:val="005D1001"/>
    <w:rsid w:val="007627CA"/>
    <w:rsid w:val="00782D63"/>
    <w:rsid w:val="0087717C"/>
    <w:rsid w:val="00966C05"/>
    <w:rsid w:val="00A51654"/>
    <w:rsid w:val="00A739E9"/>
    <w:rsid w:val="00AD6A7D"/>
    <w:rsid w:val="00B955DD"/>
    <w:rsid w:val="00BB1949"/>
    <w:rsid w:val="00C54DF8"/>
    <w:rsid w:val="00EB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A9E1F5"/>
  <w14:defaultImageDpi w14:val="300"/>
  <w15:docId w15:val="{2FA3BA03-44C6-4409-A185-C2B65F9D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0FF"/>
    <w:rPr>
      <w:color w:val="0000FF" w:themeColor="hyperlink"/>
      <w:u w:val="single"/>
    </w:rPr>
  </w:style>
  <w:style w:type="paragraph" w:styleId="ListParagraph">
    <w:name w:val="List Paragraph"/>
    <w:basedOn w:val="Normal"/>
    <w:uiPriority w:val="99"/>
    <w:qFormat/>
    <w:rsid w:val="001A0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cheostomy.org.uk" TargetMode="External"/><Relationship Id="rId5" Type="http://schemas.openxmlformats.org/officeDocument/2006/relationships/hyperlink" Target="https://www.e-lf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Owner</dc:creator>
  <cp:keywords/>
  <dc:description/>
  <cp:lastModifiedBy>ExRannyn Newton</cp:lastModifiedBy>
  <cp:revision>6</cp:revision>
  <dcterms:created xsi:type="dcterms:W3CDTF">2018-02-19T19:25:00Z</dcterms:created>
  <dcterms:modified xsi:type="dcterms:W3CDTF">2018-03-27T11:19:00Z</dcterms:modified>
</cp:coreProperties>
</file>