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94" w:rsidRPr="007B5F5A" w:rsidRDefault="00412394" w:rsidP="0041239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Level 1 Checklist/suggestions – for those </w:t>
      </w:r>
      <w:r w:rsidRPr="007B5F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Aiming for Second Degree Studies</w:t>
      </w:r>
    </w:p>
    <w:p w:rsidR="00412394" w:rsidRPr="007B5F5A" w:rsidRDefault="00412394" w:rsidP="0041239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0"/>
        <w:gridCol w:w="8412"/>
      </w:tblGrid>
      <w:tr w:rsidR="00412394" w:rsidRPr="007B5F5A" w:rsidTr="00EF0BCC">
        <w:tc>
          <w:tcPr>
            <w:tcW w:w="756" w:type="pct"/>
            <w:vAlign w:val="center"/>
          </w:tcPr>
          <w:p w:rsidR="00412394" w:rsidRPr="007B5F5A" w:rsidRDefault="00412394" w:rsidP="00EF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7B5F5A">
              <w:rPr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4244" w:type="pct"/>
            <w:vAlign w:val="center"/>
          </w:tcPr>
          <w:p w:rsidR="00412394" w:rsidRPr="007B5F5A" w:rsidRDefault="00412394" w:rsidP="00EF0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Basic Training OMFS</w:t>
            </w:r>
            <w:r w:rsidRPr="007B5F5A">
              <w:rPr>
                <w:b/>
                <w:bCs/>
                <w:sz w:val="20"/>
                <w:szCs w:val="20"/>
              </w:rPr>
              <w:t xml:space="preserve"> 1 </w:t>
            </w:r>
            <w:r w:rsidRPr="007B5F5A">
              <w:rPr>
                <w:b/>
                <w:bCs/>
                <w:sz w:val="20"/>
                <w:szCs w:val="20"/>
              </w:rPr>
              <w:br/>
              <w:t>(Preparing for Second Degree Studies)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Eligible posts or positions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Aspiring to a career in OMFS</w:t>
            </w:r>
          </w:p>
          <w:p w:rsidR="00412394" w:rsidRPr="007B5F5A" w:rsidRDefault="00412394" w:rsidP="00EF0BC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Considering applying for second degree of either type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</w:t>
            </w:r>
          </w:p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Maximise</w:t>
            </w:r>
            <w:proofErr w:type="spellEnd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available OMFS Experience</w:t>
            </w:r>
          </w:p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e.g. Outpatient, Theatre, Ward, On-call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knowledge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eLfH</w:t>
            </w:r>
            <w:proofErr w:type="spellEnd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eFace</w:t>
            </w:r>
            <w:proofErr w:type="spellEnd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Modules (if not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already 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completed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Taste of OMFS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In-Training Assessment of OMFS (on-line MCQ)</w:t>
            </w:r>
          </w:p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Complete relevant case-based discussions via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portfolio or on 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ISCP </w:t>
            </w:r>
          </w:p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MRCS (if medic first)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assessment of knowledge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Review progress with OMFS supervisor 3 times per year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Surgical Skills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If not working in an OMFS post: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Work in OMFS as clinical fellow at weekends and evenings, recording WBAs on ISCP, log surgical procedures via </w:t>
            </w: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eLogBook</w:t>
            </w:r>
            <w:proofErr w:type="spellEnd"/>
          </w:p>
          <w:p w:rsidR="00412394" w:rsidRPr="007B5F5A" w:rsidRDefault="00412394" w:rsidP="00EF0BCC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Try to </w:t>
            </w: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organise</w:t>
            </w:r>
            <w:proofErr w:type="spellEnd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attendance at operating lists</w:t>
            </w:r>
          </w:p>
          <w:p w:rsidR="00412394" w:rsidRPr="007B5F5A" w:rsidRDefault="00412394" w:rsidP="00EF0BCC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Aim to progress from observing, assisting to independent operating</w:t>
            </w:r>
          </w:p>
          <w:p w:rsidR="00412394" w:rsidRPr="007B5F5A" w:rsidRDefault="00412394" w:rsidP="00EF0BCC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Key operations would be:</w:t>
            </w:r>
          </w:p>
          <w:p w:rsidR="00412394" w:rsidRPr="007B5F5A" w:rsidRDefault="00412394" w:rsidP="00EF0BCC">
            <w:pPr>
              <w:numPr>
                <w:ilvl w:val="1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Surgical dental extractions</w:t>
            </w:r>
          </w:p>
          <w:p w:rsidR="00412394" w:rsidRPr="007B5F5A" w:rsidRDefault="00412394" w:rsidP="00EF0BCC">
            <w:pPr>
              <w:numPr>
                <w:ilvl w:val="1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Intraoral and extraoral drainage for cervicofacial infections</w:t>
            </w:r>
          </w:p>
          <w:p w:rsidR="00412394" w:rsidRPr="007B5F5A" w:rsidRDefault="00412394" w:rsidP="00EF0BCC">
            <w:pPr>
              <w:numPr>
                <w:ilvl w:val="1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ORIF mandibular fractures</w:t>
            </w:r>
          </w:p>
          <w:p w:rsidR="00412394" w:rsidRPr="007B5F5A" w:rsidRDefault="00412394" w:rsidP="00EF0BCC">
            <w:pPr>
              <w:numPr>
                <w:ilvl w:val="1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Repair of complex facial lacerations</w:t>
            </w:r>
          </w:p>
          <w:p w:rsidR="00412394" w:rsidRPr="007B5F5A" w:rsidRDefault="00412394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 of OMFS Training Pathway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Review ST1/ST3 induction </w:t>
            </w: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eLfH</w:t>
            </w:r>
            <w:proofErr w:type="spellEnd"/>
          </w:p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Review ST1 and ST3 person specifications and make plans to acquire essential and desirables.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Membership of BAOMS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Using ISCP</w:t>
            </w:r>
          </w:p>
        </w:tc>
        <w:tc>
          <w:tcPr>
            <w:tcW w:w="4244" w:type="pct"/>
          </w:tcPr>
          <w:p w:rsidR="00412394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Highly recommended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you have enough OMFS exposure to warrant its use – discuss with your AES.</w:t>
            </w:r>
          </w:p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Advantage is that 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/experience is 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formally documented and tallied against national curricula i.e. core surgical curricula or OMFS high surgical training curricula.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Audit/Research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Aim for 1 audit with completed cycle that has been presented at a regional, national or international meeting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Agreement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BTOMS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Checklist</w:t>
            </w:r>
          </w:p>
          <w:p w:rsidR="00412394" w:rsidRPr="007B5F5A" w:rsidRDefault="00412394" w:rsidP="00EF0BC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Progress through the BTOMS checklists to ensure that progress is maintained</w:t>
            </w:r>
          </w:p>
          <w:p w:rsidR="00412394" w:rsidRPr="007B5F5A" w:rsidRDefault="00412394" w:rsidP="00EF0BC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Establish priorities for each year prospectively and review them at the end of the year with academic supervisor</w:t>
            </w:r>
          </w:p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Targeting ST1/ST3 person specification</w:t>
            </w:r>
          </w:p>
        </w:tc>
      </w:tr>
      <w:tr w:rsidR="00412394" w:rsidRPr="007B5F5A" w:rsidTr="00EF0BCC">
        <w:tc>
          <w:tcPr>
            <w:tcW w:w="756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Join Appraisal of suitability for OMFS career</w:t>
            </w:r>
          </w:p>
        </w:tc>
        <w:tc>
          <w:tcPr>
            <w:tcW w:w="4244" w:type="pct"/>
          </w:tcPr>
          <w:p w:rsidR="00412394" w:rsidRPr="007B5F5A" w:rsidRDefault="00412394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Complete form with AES</w:t>
            </w:r>
          </w:p>
        </w:tc>
      </w:tr>
    </w:tbl>
    <w:p w:rsidR="00B444E2" w:rsidRDefault="00B444E2" w:rsidP="00412394">
      <w:bookmarkStart w:id="0" w:name="_GoBack"/>
      <w:bookmarkEnd w:id="0"/>
    </w:p>
    <w:sectPr w:rsidR="00B444E2" w:rsidSect="004123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B1"/>
    <w:multiLevelType w:val="hybridMultilevel"/>
    <w:tmpl w:val="8C42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1264"/>
    <w:multiLevelType w:val="hybridMultilevel"/>
    <w:tmpl w:val="7578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42CAF"/>
    <w:multiLevelType w:val="hybridMultilevel"/>
    <w:tmpl w:val="EC2C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2394"/>
    <w:rsid w:val="00412394"/>
    <w:rsid w:val="00B444E2"/>
    <w:rsid w:val="00E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B20A"/>
  <w15:chartTrackingRefBased/>
  <w15:docId w15:val="{8ED03543-86C0-459B-B11B-FFFD9D1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94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39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Maxillofacial</dc:creator>
  <cp:keywords/>
  <dc:description/>
  <cp:lastModifiedBy>Maxillofacial</cp:lastModifiedBy>
  <cp:revision>1</cp:revision>
  <dcterms:created xsi:type="dcterms:W3CDTF">2020-10-05T14:48:00Z</dcterms:created>
  <dcterms:modified xsi:type="dcterms:W3CDTF">2020-10-05T14:51:00Z</dcterms:modified>
</cp:coreProperties>
</file>