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49" w:rsidRPr="00774B49" w:rsidRDefault="00774B49" w:rsidP="00774B49">
      <w:pPr>
        <w:jc w:val="center"/>
        <w:rPr>
          <w:rFonts w:ascii="Arial" w:eastAsia="Times New Roman" w:hAnsi="Arial" w:cs="Arial"/>
          <w:b/>
          <w:bCs/>
          <w:color w:val="FF0000"/>
          <w:sz w:val="28"/>
          <w:szCs w:val="28"/>
        </w:rPr>
      </w:pPr>
      <w:bookmarkStart w:id="0" w:name="_GoBack"/>
      <w:bookmarkEnd w:id="0"/>
    </w:p>
    <w:p w:rsidR="00774B49" w:rsidRPr="00774B49" w:rsidRDefault="00A4494E" w:rsidP="00774B49">
      <w:pPr>
        <w:keepNext/>
        <w:tabs>
          <w:tab w:val="left" w:pos="8820"/>
        </w:tabs>
        <w:spacing w:after="0" w:line="240" w:lineRule="auto"/>
        <w:jc w:val="center"/>
        <w:outlineLvl w:val="7"/>
        <w:rPr>
          <w:rFonts w:ascii="Times New Roman" w:eastAsia="Times New Roman" w:hAnsi="Times New Roman" w:cs="Times New Roman"/>
          <w:b/>
          <w:bCs/>
          <w:sz w:val="24"/>
          <w:szCs w:val="24"/>
        </w:rPr>
      </w:pPr>
      <w:r>
        <w:rPr>
          <w:rFonts w:ascii="Calibri" w:eastAsia="Times New Roman" w:hAnsi="Calibri" w:cs="Calibri"/>
          <w:b/>
          <w:bCs/>
          <w:noProof/>
          <w:sz w:val="28"/>
          <w:szCs w:val="28"/>
          <w:lang w:eastAsia="en-GB"/>
        </w:rPr>
        <w:drawing>
          <wp:anchor distT="0" distB="0" distL="114300" distR="114300" simplePos="0" relativeHeight="251660288" behindDoc="0" locked="0" layoutInCell="1" allowOverlap="1">
            <wp:simplePos x="0" y="0"/>
            <wp:positionH relativeFrom="column">
              <wp:posOffset>116840</wp:posOffset>
            </wp:positionH>
            <wp:positionV relativeFrom="paragraph">
              <wp:posOffset>323850</wp:posOffset>
            </wp:positionV>
            <wp:extent cx="5276850" cy="11430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pic:spPr>
                </pic:pic>
              </a:graphicData>
            </a:graphic>
          </wp:anchor>
        </w:drawing>
      </w:r>
      <w:r w:rsidR="009B67A9">
        <w:rPr>
          <w:rFonts w:ascii="Calibri" w:eastAsia="Times New Roman" w:hAnsi="Calibri" w:cs="Calibri"/>
          <w:b/>
          <w:bCs/>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3pt;margin-top:16.5pt;width:119.3pt;height:107.3pt;z-index:251659264;mso-position-horizontal-relative:text;mso-position-vertical-relative:text">
            <v:imagedata r:id="rId9" o:title=""/>
          </v:shape>
          <o:OLEObject Type="Embed" ProgID="Word.Picture.8" ShapeID="_x0000_s1026" DrawAspect="Content" ObjectID="_1541832777" r:id="rId10"/>
        </w:pict>
      </w:r>
      <w:r w:rsidR="00774B49" w:rsidRPr="00774B49">
        <w:rPr>
          <w:rFonts w:ascii="Times New Roman" w:eastAsia="Times New Roman" w:hAnsi="Times New Roman" w:cs="Times New Roman"/>
          <w:b/>
          <w:bCs/>
          <w:sz w:val="24"/>
          <w:szCs w:val="24"/>
        </w:rPr>
        <w:t>BRITISH ASSOCIATION OF ORAL AND MAXILLOFACIAL SURGEONS</w:t>
      </w:r>
    </w:p>
    <w:p w:rsidR="00774B49" w:rsidRPr="00774B49" w:rsidRDefault="00774B49" w:rsidP="00774B49">
      <w:pPr>
        <w:jc w:val="center"/>
        <w:rPr>
          <w:rFonts w:ascii="Arial" w:eastAsia="Times New Roman" w:hAnsi="Arial" w:cs="Arial"/>
          <w:b/>
          <w:bCs/>
          <w:color w:val="000000"/>
          <w:sz w:val="28"/>
          <w:szCs w:val="28"/>
        </w:rPr>
      </w:pPr>
    </w:p>
    <w:p w:rsidR="00774B49" w:rsidRPr="00774B49" w:rsidRDefault="00774B49" w:rsidP="00774B49">
      <w:pPr>
        <w:jc w:val="center"/>
        <w:rPr>
          <w:rFonts w:ascii="Arial" w:eastAsia="Times New Roman" w:hAnsi="Arial" w:cs="Arial"/>
          <w:b/>
          <w:bCs/>
          <w:color w:val="000000"/>
          <w:sz w:val="28"/>
          <w:szCs w:val="28"/>
        </w:rPr>
      </w:pPr>
      <w:r w:rsidRPr="00774B49">
        <w:rPr>
          <w:rFonts w:ascii="Arial" w:eastAsia="Times New Roman" w:hAnsi="Arial" w:cs="Arial"/>
          <w:b/>
          <w:bCs/>
          <w:color w:val="000000"/>
          <w:sz w:val="28"/>
          <w:szCs w:val="28"/>
        </w:rPr>
        <w:t>British Association of TMJ Surgeons (B.A.T.S.)</w:t>
      </w:r>
    </w:p>
    <w:p w:rsidR="00774B49" w:rsidRPr="00774B49" w:rsidRDefault="00774B49" w:rsidP="00774B49">
      <w:pPr>
        <w:keepNext/>
        <w:jc w:val="center"/>
        <w:outlineLvl w:val="0"/>
        <w:rPr>
          <w:rFonts w:ascii="Arial" w:eastAsia="Times New Roman" w:hAnsi="Arial" w:cs="Arial"/>
          <w:b/>
          <w:bCs/>
          <w:color w:val="FF0000"/>
          <w:sz w:val="26"/>
          <w:szCs w:val="26"/>
        </w:rPr>
      </w:pPr>
      <w:r w:rsidRPr="00774B49">
        <w:rPr>
          <w:rFonts w:ascii="Arial" w:eastAsia="Times New Roman" w:hAnsi="Arial" w:cs="Arial"/>
          <w:b/>
          <w:bCs/>
          <w:color w:val="FF0000"/>
          <w:sz w:val="26"/>
          <w:szCs w:val="26"/>
        </w:rPr>
        <w:t>National Case Registration of Temporomandibular Joint Replacement</w:t>
      </w:r>
    </w:p>
    <w:p w:rsidR="00774B49" w:rsidRPr="007B3767" w:rsidRDefault="00774B49" w:rsidP="00774B49">
      <w:pPr>
        <w:jc w:val="center"/>
        <w:rPr>
          <w:rFonts w:ascii="Arial" w:eastAsia="Times New Roman" w:hAnsi="Arial" w:cs="Arial"/>
          <w:sz w:val="24"/>
          <w:szCs w:val="24"/>
        </w:rPr>
      </w:pPr>
      <w:r w:rsidRPr="007B3767">
        <w:rPr>
          <w:rFonts w:ascii="Arial" w:eastAsia="Times New Roman" w:hAnsi="Arial" w:cs="Arial"/>
          <w:color w:val="4F81BD" w:themeColor="accent1"/>
          <w:sz w:val="24"/>
          <w:szCs w:val="24"/>
        </w:rPr>
        <w:t xml:space="preserve">Revalidation Report based on baseline data as of </w:t>
      </w:r>
      <w:r w:rsidR="004452F5">
        <w:rPr>
          <w:rFonts w:ascii="Arial" w:eastAsia="Times New Roman" w:hAnsi="Arial" w:cs="Arial"/>
          <w:color w:val="4F81BD" w:themeColor="accent1"/>
          <w:sz w:val="24"/>
          <w:szCs w:val="24"/>
        </w:rPr>
        <w:t xml:space="preserve">18th </w:t>
      </w:r>
      <w:r w:rsidR="0083606C" w:rsidRPr="007B3767">
        <w:rPr>
          <w:rFonts w:ascii="Arial" w:eastAsia="Times New Roman" w:hAnsi="Arial" w:cs="Arial"/>
          <w:color w:val="4F81BD" w:themeColor="accent1"/>
          <w:sz w:val="24"/>
          <w:szCs w:val="24"/>
        </w:rPr>
        <w:t xml:space="preserve">November 2012: </w:t>
      </w:r>
      <w:r w:rsidR="005B3A3D" w:rsidRPr="007B3767">
        <w:rPr>
          <w:rFonts w:ascii="Arial" w:eastAsia="Times New Roman" w:hAnsi="Arial" w:cs="Arial"/>
          <w:color w:val="4F81BD" w:themeColor="accent1"/>
          <w:sz w:val="24"/>
          <w:szCs w:val="24"/>
        </w:rPr>
        <w:t>337</w:t>
      </w:r>
      <w:r w:rsidRPr="007B3767">
        <w:rPr>
          <w:rFonts w:ascii="Arial" w:eastAsia="Times New Roman" w:hAnsi="Arial" w:cs="Arial"/>
          <w:color w:val="4F81BD" w:themeColor="accent1"/>
          <w:sz w:val="24"/>
          <w:szCs w:val="24"/>
        </w:rPr>
        <w:t xml:space="preserve"> cases</w:t>
      </w:r>
    </w:p>
    <w:p w:rsidR="008452EF" w:rsidRDefault="00774B49" w:rsidP="00774B49">
      <w:pPr>
        <w:rPr>
          <w:rFonts w:ascii="Arial" w:eastAsia="Times New Roman" w:hAnsi="Arial" w:cs="Arial"/>
        </w:rPr>
      </w:pPr>
      <w:r w:rsidRPr="00774B49">
        <w:rPr>
          <w:rFonts w:ascii="Arial" w:eastAsia="Times New Roman" w:hAnsi="Arial" w:cs="Arial"/>
        </w:rPr>
        <w:t xml:space="preserve">The total replacement of the temporomandibular joint (TMJ) registration project was set up at the request of BAOMS Council in 2010. The surgeons performing this operation formed the B.A.T.S group and from this came the agreement on a minimal dataset for patients having TMJ replacement. Data points are baseline (pre-op), 6 weeks, 1 year and then annually up to 10 years. The data includes process, objective and patient derived elements. Data entry is via SNAP and commenced in the summer of 2011. All new patients will be entered as will retrospective data from 1994.  The intention is to produce an annual output </w:t>
      </w:r>
      <w:r w:rsidR="008452EF">
        <w:rPr>
          <w:rFonts w:ascii="Arial" w:eastAsia="Times New Roman" w:hAnsi="Arial" w:cs="Arial"/>
        </w:rPr>
        <w:t xml:space="preserve">each December </w:t>
      </w:r>
      <w:r w:rsidRPr="00774B49">
        <w:rPr>
          <w:rFonts w:ascii="Arial" w:eastAsia="Times New Roman" w:hAnsi="Arial" w:cs="Arial"/>
        </w:rPr>
        <w:t xml:space="preserve">suitable for revalidation which in future will summarise both baseline and follow-up data. </w:t>
      </w:r>
      <w:r w:rsidR="008452EF">
        <w:rPr>
          <w:rFonts w:ascii="Arial" w:eastAsia="Times New Roman" w:hAnsi="Arial" w:cs="Arial"/>
        </w:rPr>
        <w:t xml:space="preserve">The focus at the moment is on baseline data. </w:t>
      </w:r>
      <w:r w:rsidRPr="00774B49">
        <w:rPr>
          <w:rFonts w:ascii="Arial" w:eastAsia="Times New Roman" w:hAnsi="Arial" w:cs="Arial"/>
        </w:rPr>
        <w:t xml:space="preserve">At present there are 12 consultants nominated to submit data of which </w:t>
      </w:r>
      <w:r w:rsidR="0083606C">
        <w:rPr>
          <w:rFonts w:ascii="Arial" w:eastAsia="Times New Roman" w:hAnsi="Arial" w:cs="Arial"/>
        </w:rPr>
        <w:t>8 h</w:t>
      </w:r>
      <w:r w:rsidRPr="00774B49">
        <w:rPr>
          <w:rFonts w:ascii="Arial" w:eastAsia="Times New Roman" w:hAnsi="Arial" w:cs="Arial"/>
        </w:rPr>
        <w:t xml:space="preserve">ave done so. There have been some difficulties entering data by a few surgeons </w:t>
      </w:r>
      <w:r w:rsidR="0083606C">
        <w:rPr>
          <w:rFonts w:ascii="Arial" w:eastAsia="Times New Roman" w:hAnsi="Arial" w:cs="Arial"/>
        </w:rPr>
        <w:t xml:space="preserve">so that </w:t>
      </w:r>
      <w:r w:rsidRPr="00774B49">
        <w:rPr>
          <w:rFonts w:ascii="Arial" w:eastAsia="Times New Roman" w:hAnsi="Arial" w:cs="Arial"/>
        </w:rPr>
        <w:t xml:space="preserve">full participation in the project is </w:t>
      </w:r>
      <w:r w:rsidR="0083606C">
        <w:rPr>
          <w:rFonts w:ascii="Arial" w:eastAsia="Times New Roman" w:hAnsi="Arial" w:cs="Arial"/>
        </w:rPr>
        <w:t>an on-going process</w:t>
      </w:r>
      <w:r w:rsidR="008452EF">
        <w:rPr>
          <w:rFonts w:ascii="Arial" w:eastAsia="Times New Roman" w:hAnsi="Arial" w:cs="Arial"/>
        </w:rPr>
        <w:t>.</w:t>
      </w:r>
    </w:p>
    <w:p w:rsidR="00774B49" w:rsidRPr="0083606C" w:rsidRDefault="0083606C" w:rsidP="00774B49">
      <w:pPr>
        <w:rPr>
          <w:rFonts w:ascii="Arial" w:eastAsia="Times New Roman" w:hAnsi="Arial" w:cs="Arial"/>
        </w:rPr>
      </w:pPr>
      <w:r>
        <w:rPr>
          <w:rFonts w:ascii="Arial" w:eastAsia="Times New Roman" w:hAnsi="Arial" w:cs="Arial"/>
        </w:rPr>
        <w:t>R</w:t>
      </w:r>
      <w:r w:rsidR="00774B49" w:rsidRPr="00774B49">
        <w:rPr>
          <w:rFonts w:ascii="Arial" w:eastAsia="Times New Roman" w:hAnsi="Arial" w:cs="Arial"/>
        </w:rPr>
        <w:t>eport lead</w:t>
      </w:r>
      <w:r>
        <w:rPr>
          <w:rFonts w:ascii="Arial" w:eastAsia="Times New Roman" w:hAnsi="Arial" w:cs="Arial"/>
        </w:rPr>
        <w:t xml:space="preserve"> on behalf of the BATS group</w:t>
      </w:r>
      <w:r w:rsidR="00774B49" w:rsidRPr="00774B49">
        <w:rPr>
          <w:rFonts w:ascii="Arial" w:eastAsia="Times New Roman" w:hAnsi="Arial" w:cs="Arial"/>
        </w:rPr>
        <w:t>: Professor Simon N Rogers</w:t>
      </w:r>
      <w:r w:rsidR="00774B49" w:rsidRPr="00774B49">
        <w:rPr>
          <w:rFonts w:ascii="Arial" w:eastAsia="Times New Roman" w:hAnsi="Arial" w:cs="Arial"/>
          <w:sz w:val="20"/>
          <w:szCs w:val="20"/>
        </w:rPr>
        <w:t xml:space="preserve"> </w:t>
      </w:r>
    </w:p>
    <w:p w:rsidR="00774B49" w:rsidRPr="0083606C" w:rsidRDefault="00774B49" w:rsidP="00774B49">
      <w:pPr>
        <w:rPr>
          <w:rFonts w:ascii="Arial" w:eastAsia="Times New Roman" w:hAnsi="Arial" w:cs="Arial"/>
        </w:rPr>
      </w:pPr>
      <w:r w:rsidRPr="00774B49">
        <w:rPr>
          <w:rFonts w:ascii="Arial" w:eastAsia="Times New Roman" w:hAnsi="Arial" w:cs="Arial"/>
        </w:rPr>
        <w:t>Data Analysis:</w:t>
      </w:r>
      <w:r w:rsidR="0083606C">
        <w:rPr>
          <w:rFonts w:ascii="Arial" w:eastAsia="Times New Roman" w:hAnsi="Arial" w:cs="Arial"/>
        </w:rPr>
        <w:t xml:space="preserve"> </w:t>
      </w:r>
      <w:r w:rsidRPr="00774B49">
        <w:rPr>
          <w:rFonts w:ascii="Arial" w:eastAsia="Times New Roman" w:hAnsi="Arial" w:cs="Arial"/>
        </w:rPr>
        <w:t>Professor Derek Lowe</w:t>
      </w:r>
      <w:r w:rsidRPr="007B3767">
        <w:rPr>
          <w:rFonts w:ascii="Arial" w:eastAsia="Times New Roman" w:hAnsi="Arial" w:cs="Arial"/>
          <w:szCs w:val="20"/>
        </w:rPr>
        <w:t xml:space="preserve"> (Medical Statistician)</w:t>
      </w:r>
      <w:r w:rsidRPr="007B3767">
        <w:rPr>
          <w:rFonts w:ascii="Arial" w:eastAsia="Times New Roman" w:hAnsi="Arial" w:cs="Arial"/>
          <w:sz w:val="24"/>
        </w:rPr>
        <w:t xml:space="preserve">   </w:t>
      </w:r>
    </w:p>
    <w:p w:rsidR="00754DED" w:rsidRDefault="00754DED"/>
    <w:p w:rsidR="004E7BA4" w:rsidRDefault="004E7BA4" w:rsidP="004E7BA4">
      <w:r>
        <w:t>Table 1: Study data by consultant</w:t>
      </w:r>
    </w:p>
    <w:tbl>
      <w:tblPr>
        <w:tblW w:w="9480" w:type="dxa"/>
        <w:tblInd w:w="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
        <w:gridCol w:w="1073"/>
        <w:gridCol w:w="732"/>
        <w:gridCol w:w="850"/>
        <w:gridCol w:w="849"/>
        <w:gridCol w:w="709"/>
        <w:gridCol w:w="850"/>
        <w:gridCol w:w="851"/>
        <w:gridCol w:w="709"/>
        <w:gridCol w:w="708"/>
        <w:gridCol w:w="708"/>
        <w:gridCol w:w="708"/>
        <w:gridCol w:w="708"/>
      </w:tblGrid>
      <w:tr w:rsidR="004E7BA4" w:rsidRPr="00BE62E8" w:rsidTr="0083606C">
        <w:tc>
          <w:tcPr>
            <w:tcW w:w="1098" w:type="dxa"/>
            <w:gridSpan w:val="2"/>
            <w:vMerge w:val="restart"/>
            <w:shd w:val="clear" w:color="auto" w:fill="FFFFFF"/>
            <w:vAlign w:val="center"/>
          </w:tcPr>
          <w:p w:rsidR="004E7BA4" w:rsidRPr="00BE62E8" w:rsidRDefault="004E7BA4" w:rsidP="0083606C">
            <w:pPr>
              <w:autoSpaceDE w:val="0"/>
              <w:autoSpaceDN w:val="0"/>
              <w:adjustRightInd w:val="0"/>
              <w:spacing w:after="0" w:line="240" w:lineRule="auto"/>
              <w:jc w:val="center"/>
              <w:rPr>
                <w:rFonts w:cstheme="minorHAnsi"/>
                <w:sz w:val="18"/>
                <w:szCs w:val="18"/>
              </w:rPr>
            </w:pPr>
          </w:p>
        </w:tc>
        <w:tc>
          <w:tcPr>
            <w:tcW w:w="5550" w:type="dxa"/>
            <w:gridSpan w:val="7"/>
            <w:shd w:val="clear" w:color="auto" w:fill="FFFFFF"/>
            <w:vAlign w:val="bottom"/>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Consultant</w:t>
            </w:r>
          </w:p>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p>
        </w:tc>
        <w:tc>
          <w:tcPr>
            <w:tcW w:w="708"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p>
        </w:tc>
        <w:tc>
          <w:tcPr>
            <w:tcW w:w="708"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p>
        </w:tc>
        <w:tc>
          <w:tcPr>
            <w:tcW w:w="708"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p>
        </w:tc>
        <w:tc>
          <w:tcPr>
            <w:tcW w:w="708" w:type="dxa"/>
            <w:vMerge w:val="restart"/>
            <w:shd w:val="clear" w:color="auto" w:fill="FFFFFF"/>
            <w:vAlign w:val="bottom"/>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sidRPr="00BE62E8">
              <w:rPr>
                <w:rFonts w:cstheme="minorHAnsi"/>
                <w:color w:val="000000"/>
                <w:sz w:val="18"/>
                <w:szCs w:val="18"/>
              </w:rPr>
              <w:t>Total</w:t>
            </w:r>
          </w:p>
        </w:tc>
      </w:tr>
      <w:tr w:rsidR="004E7BA4" w:rsidRPr="00BE62E8" w:rsidTr="0083606C">
        <w:tc>
          <w:tcPr>
            <w:tcW w:w="1098" w:type="dxa"/>
            <w:gridSpan w:val="2"/>
            <w:vMerge/>
            <w:tcBorders>
              <w:bottom w:val="single" w:sz="4" w:space="0" w:color="auto"/>
            </w:tcBorders>
            <w:shd w:val="clear" w:color="auto" w:fill="FFFFFF"/>
            <w:vAlign w:val="center"/>
          </w:tcPr>
          <w:p w:rsidR="004E7BA4" w:rsidRPr="00BE62E8" w:rsidRDefault="004E7BA4" w:rsidP="0083606C">
            <w:pPr>
              <w:autoSpaceDE w:val="0"/>
              <w:autoSpaceDN w:val="0"/>
              <w:adjustRightInd w:val="0"/>
              <w:spacing w:after="0" w:line="240" w:lineRule="auto"/>
              <w:rPr>
                <w:rFonts w:cstheme="minorHAnsi"/>
                <w:color w:val="000000"/>
                <w:sz w:val="18"/>
                <w:szCs w:val="18"/>
              </w:rPr>
            </w:pPr>
          </w:p>
        </w:tc>
        <w:tc>
          <w:tcPr>
            <w:tcW w:w="732" w:type="dxa"/>
            <w:tcBorders>
              <w:bottom w:val="single" w:sz="4" w:space="0" w:color="auto"/>
            </w:tcBorders>
            <w:shd w:val="clear" w:color="auto" w:fill="FFFFFF"/>
            <w:vAlign w:val="bottom"/>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A</w:t>
            </w:r>
          </w:p>
        </w:tc>
        <w:tc>
          <w:tcPr>
            <w:tcW w:w="850" w:type="dxa"/>
            <w:tcBorders>
              <w:bottom w:val="single" w:sz="4" w:space="0" w:color="auto"/>
            </w:tcBorders>
            <w:shd w:val="clear" w:color="auto" w:fill="FFFFFF"/>
            <w:vAlign w:val="bottom"/>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B</w:t>
            </w:r>
          </w:p>
        </w:tc>
        <w:tc>
          <w:tcPr>
            <w:tcW w:w="849" w:type="dxa"/>
            <w:tcBorders>
              <w:bottom w:val="single" w:sz="4" w:space="0" w:color="auto"/>
            </w:tcBorders>
            <w:shd w:val="clear" w:color="auto" w:fill="FFFFFF"/>
            <w:vAlign w:val="bottom"/>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C</w:t>
            </w:r>
          </w:p>
        </w:tc>
        <w:tc>
          <w:tcPr>
            <w:tcW w:w="709" w:type="dxa"/>
            <w:tcBorders>
              <w:bottom w:val="single" w:sz="4" w:space="0" w:color="auto"/>
            </w:tcBorders>
            <w:shd w:val="clear" w:color="auto" w:fill="FFFFFF"/>
            <w:vAlign w:val="bottom"/>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D</w:t>
            </w:r>
          </w:p>
        </w:tc>
        <w:tc>
          <w:tcPr>
            <w:tcW w:w="850" w:type="dxa"/>
            <w:tcBorders>
              <w:bottom w:val="single" w:sz="4" w:space="0" w:color="auto"/>
            </w:tcBorders>
            <w:shd w:val="clear" w:color="auto" w:fill="FFFFFF"/>
            <w:vAlign w:val="bottom"/>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E</w:t>
            </w:r>
          </w:p>
        </w:tc>
        <w:tc>
          <w:tcPr>
            <w:tcW w:w="851" w:type="dxa"/>
            <w:tcBorders>
              <w:bottom w:val="single" w:sz="4" w:space="0" w:color="auto"/>
            </w:tcBorders>
            <w:shd w:val="clear" w:color="auto" w:fill="FFFFFF"/>
            <w:vAlign w:val="bottom"/>
          </w:tcPr>
          <w:p w:rsidR="004E7BA4" w:rsidRPr="00455A28" w:rsidRDefault="004E7BA4" w:rsidP="0083606C">
            <w:pPr>
              <w:autoSpaceDE w:val="0"/>
              <w:autoSpaceDN w:val="0"/>
              <w:adjustRightInd w:val="0"/>
              <w:spacing w:after="0" w:line="240" w:lineRule="auto"/>
              <w:ind w:left="60" w:right="60"/>
              <w:jc w:val="center"/>
              <w:rPr>
                <w:rFonts w:cstheme="minorHAnsi"/>
                <w:sz w:val="18"/>
                <w:szCs w:val="18"/>
              </w:rPr>
            </w:pPr>
            <w:r w:rsidRPr="00455A28">
              <w:rPr>
                <w:rFonts w:cstheme="minorHAnsi"/>
                <w:sz w:val="18"/>
                <w:szCs w:val="18"/>
              </w:rPr>
              <w:t>F</w:t>
            </w:r>
          </w:p>
        </w:tc>
        <w:tc>
          <w:tcPr>
            <w:tcW w:w="709" w:type="dxa"/>
            <w:tcBorders>
              <w:bottom w:val="single" w:sz="4" w:space="0" w:color="auto"/>
            </w:tcBorders>
            <w:shd w:val="clear" w:color="auto" w:fill="FFFFFF"/>
            <w:vAlign w:val="bottom"/>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G</w:t>
            </w:r>
          </w:p>
        </w:tc>
        <w:tc>
          <w:tcPr>
            <w:tcW w:w="708" w:type="dxa"/>
            <w:tcBorders>
              <w:bottom w:val="single" w:sz="4" w:space="0" w:color="auto"/>
            </w:tcBorders>
            <w:shd w:val="clear" w:color="auto" w:fill="FFFFFF"/>
          </w:tcPr>
          <w:p w:rsidR="004E7BA4" w:rsidRPr="00BE62E8" w:rsidRDefault="004E7BA4" w:rsidP="0083606C">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H</w:t>
            </w:r>
          </w:p>
        </w:tc>
        <w:tc>
          <w:tcPr>
            <w:tcW w:w="708" w:type="dxa"/>
            <w:tcBorders>
              <w:bottom w:val="single" w:sz="4" w:space="0" w:color="auto"/>
            </w:tcBorders>
            <w:shd w:val="clear" w:color="auto" w:fill="FFFFFF"/>
          </w:tcPr>
          <w:p w:rsidR="004E7BA4" w:rsidRDefault="004E7BA4" w:rsidP="0083606C">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I</w:t>
            </w:r>
          </w:p>
        </w:tc>
        <w:tc>
          <w:tcPr>
            <w:tcW w:w="708" w:type="dxa"/>
            <w:tcBorders>
              <w:bottom w:val="single" w:sz="4" w:space="0" w:color="auto"/>
            </w:tcBorders>
            <w:shd w:val="clear" w:color="auto" w:fill="FFFFFF"/>
          </w:tcPr>
          <w:p w:rsidR="004E7BA4" w:rsidRPr="00BE62E8" w:rsidRDefault="004E7BA4" w:rsidP="0083606C">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Others</w:t>
            </w:r>
          </w:p>
        </w:tc>
        <w:tc>
          <w:tcPr>
            <w:tcW w:w="708" w:type="dxa"/>
            <w:vMerge/>
            <w:tcBorders>
              <w:bottom w:val="single" w:sz="4" w:space="0" w:color="auto"/>
            </w:tcBorders>
            <w:shd w:val="clear" w:color="auto" w:fill="FFFFFF"/>
            <w:vAlign w:val="bottom"/>
          </w:tcPr>
          <w:p w:rsidR="004E7BA4" w:rsidRPr="00BE62E8" w:rsidRDefault="004E7BA4" w:rsidP="0083606C">
            <w:pPr>
              <w:autoSpaceDE w:val="0"/>
              <w:autoSpaceDN w:val="0"/>
              <w:adjustRightInd w:val="0"/>
              <w:spacing w:after="0" w:line="240" w:lineRule="auto"/>
              <w:rPr>
                <w:rFonts w:cstheme="minorHAnsi"/>
                <w:color w:val="000000"/>
                <w:sz w:val="18"/>
                <w:szCs w:val="18"/>
              </w:rPr>
            </w:pPr>
          </w:p>
        </w:tc>
      </w:tr>
      <w:tr w:rsidR="004E7BA4" w:rsidRPr="00BE62E8" w:rsidTr="0083606C">
        <w:tc>
          <w:tcPr>
            <w:tcW w:w="25" w:type="dxa"/>
            <w:vMerge w:val="restart"/>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rPr>
                <w:rFonts w:cstheme="minorHAnsi"/>
                <w:color w:val="000000"/>
                <w:sz w:val="18"/>
                <w:szCs w:val="18"/>
              </w:rPr>
            </w:pPr>
          </w:p>
        </w:tc>
        <w:tc>
          <w:tcPr>
            <w:tcW w:w="1073"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rPr>
                <w:rFonts w:cstheme="minorHAnsi"/>
                <w:color w:val="000000"/>
                <w:sz w:val="18"/>
                <w:szCs w:val="18"/>
              </w:rPr>
            </w:pPr>
            <w:r>
              <w:rPr>
                <w:rFonts w:cstheme="minorHAnsi"/>
                <w:color w:val="000000"/>
                <w:sz w:val="18"/>
                <w:szCs w:val="18"/>
              </w:rPr>
              <w:t>Baseline</w:t>
            </w:r>
          </w:p>
        </w:tc>
        <w:tc>
          <w:tcPr>
            <w:tcW w:w="732"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91</w:t>
            </w:r>
          </w:p>
        </w:tc>
        <w:tc>
          <w:tcPr>
            <w:tcW w:w="850"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84</w:t>
            </w:r>
          </w:p>
        </w:tc>
        <w:tc>
          <w:tcPr>
            <w:tcW w:w="849"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85</w:t>
            </w:r>
          </w:p>
        </w:tc>
        <w:tc>
          <w:tcPr>
            <w:tcW w:w="709"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46</w:t>
            </w:r>
          </w:p>
        </w:tc>
        <w:tc>
          <w:tcPr>
            <w:tcW w:w="850"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13</w:t>
            </w:r>
          </w:p>
        </w:tc>
        <w:tc>
          <w:tcPr>
            <w:tcW w:w="851" w:type="dxa"/>
            <w:tcBorders>
              <w:top w:val="single" w:sz="4" w:space="0" w:color="auto"/>
              <w:bottom w:val="nil"/>
            </w:tcBorders>
            <w:shd w:val="clear" w:color="auto" w:fill="FFFFFF"/>
          </w:tcPr>
          <w:p w:rsidR="004E7BA4" w:rsidRPr="00455A28" w:rsidRDefault="004E7BA4" w:rsidP="0083606C">
            <w:pPr>
              <w:autoSpaceDE w:val="0"/>
              <w:autoSpaceDN w:val="0"/>
              <w:adjustRightInd w:val="0"/>
              <w:spacing w:after="0" w:line="240" w:lineRule="auto"/>
              <w:ind w:left="60" w:right="60"/>
              <w:jc w:val="center"/>
              <w:rPr>
                <w:rFonts w:cstheme="minorHAnsi"/>
                <w:sz w:val="18"/>
                <w:szCs w:val="18"/>
              </w:rPr>
            </w:pPr>
            <w:r>
              <w:rPr>
                <w:rFonts w:cstheme="minorHAnsi"/>
                <w:sz w:val="18"/>
                <w:szCs w:val="18"/>
              </w:rPr>
              <w:t>9</w:t>
            </w:r>
          </w:p>
        </w:tc>
        <w:tc>
          <w:tcPr>
            <w:tcW w:w="709"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5</w:t>
            </w:r>
          </w:p>
        </w:tc>
        <w:tc>
          <w:tcPr>
            <w:tcW w:w="708" w:type="dxa"/>
            <w:tcBorders>
              <w:top w:val="single" w:sz="4" w:space="0" w:color="auto"/>
              <w:bottom w:val="nil"/>
            </w:tcBorders>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tcBorders>
              <w:top w:val="single" w:sz="4" w:space="0" w:color="auto"/>
              <w:bottom w:val="nil"/>
            </w:tcBorders>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single" w:sz="4" w:space="0" w:color="auto"/>
              <w:bottom w:val="nil"/>
            </w:tcBorders>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708" w:type="dxa"/>
            <w:tcBorders>
              <w:top w:val="single" w:sz="4" w:space="0" w:color="auto"/>
              <w:bottom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337</w:t>
            </w:r>
          </w:p>
        </w:tc>
      </w:tr>
      <w:tr w:rsidR="004E7BA4" w:rsidRPr="00BE62E8" w:rsidTr="0083606C">
        <w:tc>
          <w:tcPr>
            <w:tcW w:w="25" w:type="dxa"/>
            <w:vMerge/>
            <w:tcBorders>
              <w:top w:val="nil"/>
            </w:tcBorders>
            <w:shd w:val="clear" w:color="auto" w:fill="FFFFFF"/>
          </w:tcPr>
          <w:p w:rsidR="004E7BA4" w:rsidRPr="00BE62E8" w:rsidRDefault="004E7BA4" w:rsidP="0083606C">
            <w:pPr>
              <w:autoSpaceDE w:val="0"/>
              <w:autoSpaceDN w:val="0"/>
              <w:adjustRightInd w:val="0"/>
              <w:spacing w:after="0" w:line="240" w:lineRule="auto"/>
              <w:rPr>
                <w:rFonts w:cstheme="minorHAnsi"/>
                <w:color w:val="000000"/>
                <w:sz w:val="18"/>
                <w:szCs w:val="18"/>
              </w:rPr>
            </w:pPr>
          </w:p>
        </w:tc>
        <w:tc>
          <w:tcPr>
            <w:tcW w:w="1073"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rPr>
                <w:rFonts w:cstheme="minorHAnsi"/>
                <w:color w:val="000000"/>
                <w:sz w:val="18"/>
                <w:szCs w:val="18"/>
              </w:rPr>
            </w:pPr>
            <w:r>
              <w:rPr>
                <w:rFonts w:cstheme="minorHAnsi"/>
                <w:color w:val="000000"/>
                <w:sz w:val="18"/>
                <w:szCs w:val="18"/>
              </w:rPr>
              <w:t>6 weeks</w:t>
            </w:r>
          </w:p>
        </w:tc>
        <w:tc>
          <w:tcPr>
            <w:tcW w:w="732"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49"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40</w:t>
            </w:r>
          </w:p>
        </w:tc>
        <w:tc>
          <w:tcPr>
            <w:tcW w:w="850"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15</w:t>
            </w:r>
          </w:p>
        </w:tc>
        <w:tc>
          <w:tcPr>
            <w:tcW w:w="851" w:type="dxa"/>
            <w:tcBorders>
              <w:top w:val="nil"/>
            </w:tcBorders>
            <w:shd w:val="clear" w:color="auto" w:fill="FFFFFF"/>
          </w:tcPr>
          <w:p w:rsidR="004E7BA4" w:rsidRPr="00455A28" w:rsidRDefault="004E7BA4" w:rsidP="0083606C">
            <w:pPr>
              <w:autoSpaceDE w:val="0"/>
              <w:autoSpaceDN w:val="0"/>
              <w:adjustRightInd w:val="0"/>
              <w:spacing w:after="0" w:line="240" w:lineRule="auto"/>
              <w:ind w:left="60" w:right="60"/>
              <w:jc w:val="center"/>
              <w:rPr>
                <w:rFonts w:cstheme="minorHAnsi"/>
                <w:sz w:val="18"/>
                <w:szCs w:val="18"/>
              </w:rPr>
            </w:pPr>
            <w:r>
              <w:rPr>
                <w:rFonts w:cstheme="minorHAnsi"/>
                <w:sz w:val="18"/>
                <w:szCs w:val="18"/>
              </w:rPr>
              <w:t>5</w:t>
            </w:r>
          </w:p>
        </w:tc>
        <w:tc>
          <w:tcPr>
            <w:tcW w:w="709"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708" w:type="dxa"/>
            <w:tcBorders>
              <w:top w:val="nil"/>
            </w:tcBorders>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nil"/>
            </w:tcBorders>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62</w:t>
            </w:r>
          </w:p>
        </w:tc>
      </w:tr>
      <w:tr w:rsidR="004E7BA4" w:rsidRPr="00BE62E8" w:rsidTr="0083606C">
        <w:tc>
          <w:tcPr>
            <w:tcW w:w="25" w:type="dxa"/>
            <w:vMerge/>
            <w:shd w:val="clear" w:color="auto" w:fill="FFFFFF"/>
          </w:tcPr>
          <w:p w:rsidR="004E7BA4" w:rsidRPr="00BE62E8" w:rsidRDefault="004E7BA4" w:rsidP="0083606C">
            <w:pPr>
              <w:autoSpaceDE w:val="0"/>
              <w:autoSpaceDN w:val="0"/>
              <w:adjustRightInd w:val="0"/>
              <w:spacing w:after="0" w:line="240" w:lineRule="auto"/>
              <w:rPr>
                <w:rFonts w:cstheme="minorHAnsi"/>
                <w:color w:val="000000"/>
                <w:sz w:val="18"/>
                <w:szCs w:val="18"/>
              </w:rPr>
            </w:pPr>
          </w:p>
        </w:tc>
        <w:tc>
          <w:tcPr>
            <w:tcW w:w="1073" w:type="dxa"/>
            <w:shd w:val="clear" w:color="auto" w:fill="FFFFFF"/>
          </w:tcPr>
          <w:p w:rsidR="004E7BA4" w:rsidRPr="00BE62E8" w:rsidRDefault="004E7BA4" w:rsidP="0083606C">
            <w:pPr>
              <w:autoSpaceDE w:val="0"/>
              <w:autoSpaceDN w:val="0"/>
              <w:adjustRightInd w:val="0"/>
              <w:spacing w:after="0" w:line="240" w:lineRule="auto"/>
              <w:ind w:left="60" w:right="60"/>
              <w:rPr>
                <w:rFonts w:cstheme="minorHAnsi"/>
                <w:color w:val="000000"/>
                <w:sz w:val="18"/>
                <w:szCs w:val="18"/>
              </w:rPr>
            </w:pPr>
            <w:r>
              <w:rPr>
                <w:rFonts w:cstheme="minorHAnsi"/>
                <w:color w:val="000000"/>
                <w:sz w:val="18"/>
                <w:szCs w:val="18"/>
              </w:rPr>
              <w:t>1 year</w:t>
            </w:r>
          </w:p>
        </w:tc>
        <w:tc>
          <w:tcPr>
            <w:tcW w:w="732"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87</w:t>
            </w:r>
          </w:p>
        </w:tc>
        <w:tc>
          <w:tcPr>
            <w:tcW w:w="850"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44</w:t>
            </w:r>
          </w:p>
        </w:tc>
        <w:tc>
          <w:tcPr>
            <w:tcW w:w="849"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28</w:t>
            </w:r>
          </w:p>
        </w:tc>
        <w:tc>
          <w:tcPr>
            <w:tcW w:w="850"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4E7BA4" w:rsidRPr="00455A28" w:rsidRDefault="004E7BA4" w:rsidP="0083606C">
            <w:pPr>
              <w:autoSpaceDE w:val="0"/>
              <w:autoSpaceDN w:val="0"/>
              <w:adjustRightInd w:val="0"/>
              <w:spacing w:after="0" w:line="240" w:lineRule="auto"/>
              <w:ind w:left="60" w:right="60"/>
              <w:jc w:val="center"/>
              <w:rPr>
                <w:rFonts w:cstheme="minorHAnsi"/>
                <w:sz w:val="18"/>
                <w:szCs w:val="18"/>
              </w:rPr>
            </w:pPr>
            <w:r>
              <w:rPr>
                <w:rFonts w:cstheme="minorHAnsi"/>
                <w:sz w:val="18"/>
                <w:szCs w:val="18"/>
              </w:rPr>
              <w:t>4</w:t>
            </w:r>
          </w:p>
        </w:tc>
        <w:tc>
          <w:tcPr>
            <w:tcW w:w="709"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708"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5</w:t>
            </w:r>
          </w:p>
        </w:tc>
        <w:tc>
          <w:tcPr>
            <w:tcW w:w="708"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26</w:t>
            </w:r>
          </w:p>
        </w:tc>
        <w:tc>
          <w:tcPr>
            <w:tcW w:w="708"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708" w:type="dxa"/>
            <w:shd w:val="clear" w:color="auto" w:fill="FFFFFF"/>
          </w:tcPr>
          <w:p w:rsidR="004E7BA4" w:rsidRPr="00BE62E8"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198</w:t>
            </w:r>
          </w:p>
        </w:tc>
      </w:tr>
      <w:tr w:rsidR="004E7BA4" w:rsidRPr="00BE62E8" w:rsidTr="0083606C">
        <w:tc>
          <w:tcPr>
            <w:tcW w:w="25" w:type="dxa"/>
            <w:shd w:val="clear" w:color="auto" w:fill="FFFFFF"/>
          </w:tcPr>
          <w:p w:rsidR="004E7BA4" w:rsidRPr="00BE62E8" w:rsidRDefault="004E7BA4" w:rsidP="0083606C">
            <w:pPr>
              <w:autoSpaceDE w:val="0"/>
              <w:autoSpaceDN w:val="0"/>
              <w:adjustRightInd w:val="0"/>
              <w:spacing w:after="0" w:line="240" w:lineRule="auto"/>
              <w:rPr>
                <w:rFonts w:cstheme="minorHAnsi"/>
                <w:color w:val="000000"/>
                <w:sz w:val="18"/>
                <w:szCs w:val="18"/>
              </w:rPr>
            </w:pPr>
          </w:p>
        </w:tc>
        <w:tc>
          <w:tcPr>
            <w:tcW w:w="1073" w:type="dxa"/>
            <w:shd w:val="clear" w:color="auto" w:fill="FFFFFF"/>
          </w:tcPr>
          <w:p w:rsidR="004E7BA4" w:rsidRDefault="004E7BA4" w:rsidP="0083606C">
            <w:pPr>
              <w:autoSpaceDE w:val="0"/>
              <w:autoSpaceDN w:val="0"/>
              <w:adjustRightInd w:val="0"/>
              <w:spacing w:after="0" w:line="240" w:lineRule="auto"/>
              <w:ind w:left="60" w:right="60"/>
              <w:rPr>
                <w:rFonts w:cstheme="minorHAnsi"/>
                <w:color w:val="000000"/>
                <w:sz w:val="18"/>
                <w:szCs w:val="18"/>
              </w:rPr>
            </w:pPr>
            <w:r>
              <w:rPr>
                <w:rFonts w:cstheme="minorHAnsi"/>
                <w:color w:val="000000"/>
                <w:sz w:val="18"/>
                <w:szCs w:val="18"/>
              </w:rPr>
              <w:t>2 years</w:t>
            </w:r>
          </w:p>
        </w:tc>
        <w:tc>
          <w:tcPr>
            <w:tcW w:w="732"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28</w:t>
            </w:r>
          </w:p>
        </w:tc>
        <w:tc>
          <w:tcPr>
            <w:tcW w:w="849"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6</w:t>
            </w:r>
          </w:p>
        </w:tc>
        <w:tc>
          <w:tcPr>
            <w:tcW w:w="850"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sz w:val="18"/>
                <w:szCs w:val="18"/>
              </w:rPr>
            </w:pPr>
            <w:r>
              <w:rPr>
                <w:rFonts w:cstheme="minorHAnsi"/>
                <w:sz w:val="18"/>
                <w:szCs w:val="18"/>
              </w:rPr>
              <w:t>3</w:t>
            </w:r>
          </w:p>
        </w:tc>
        <w:tc>
          <w:tcPr>
            <w:tcW w:w="709"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708"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708"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18</w:t>
            </w:r>
          </w:p>
        </w:tc>
        <w:tc>
          <w:tcPr>
            <w:tcW w:w="708"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4E7BA4" w:rsidRDefault="004E7BA4" w:rsidP="0083606C">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59</w:t>
            </w:r>
          </w:p>
        </w:tc>
      </w:tr>
    </w:tbl>
    <w:p w:rsidR="00A4494E" w:rsidRDefault="00A4494E">
      <w:r>
        <w:br w:type="page"/>
      </w:r>
    </w:p>
    <w:p w:rsidR="00354A8A" w:rsidRPr="00354A8A" w:rsidRDefault="000C4669">
      <w:pPr>
        <w:rPr>
          <w:b/>
        </w:rPr>
      </w:pPr>
      <w:r>
        <w:rPr>
          <w:b/>
        </w:rPr>
        <w:lastRenderedPageBreak/>
        <w:t>BASELINE DATA: Tables 2-13</w:t>
      </w:r>
    </w:p>
    <w:p w:rsidR="00354A8A" w:rsidRDefault="00354A8A"/>
    <w:p w:rsidR="00BE62E8" w:rsidRDefault="00F83F16">
      <w:r>
        <w:t xml:space="preserve">Table </w:t>
      </w:r>
      <w:r w:rsidR="004E7BA4">
        <w:t>2</w:t>
      </w:r>
      <w:r>
        <w:t>:</w:t>
      </w:r>
      <w:r w:rsidR="00BE62E8">
        <w:t xml:space="preserve"> </w:t>
      </w:r>
      <w:r w:rsidR="00672475">
        <w:t>Baseline data as at 13 January 2012</w:t>
      </w:r>
    </w:p>
    <w:tbl>
      <w:tblPr>
        <w:tblW w:w="8772" w:type="dxa"/>
        <w:tblInd w:w="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47"/>
        <w:gridCol w:w="548"/>
        <w:gridCol w:w="733"/>
        <w:gridCol w:w="851"/>
        <w:gridCol w:w="850"/>
        <w:gridCol w:w="709"/>
        <w:gridCol w:w="850"/>
        <w:gridCol w:w="851"/>
        <w:gridCol w:w="709"/>
        <w:gridCol w:w="708"/>
        <w:gridCol w:w="708"/>
        <w:gridCol w:w="708"/>
      </w:tblGrid>
      <w:tr w:rsidR="0067131A" w:rsidRPr="00BE62E8" w:rsidTr="005B3A3D">
        <w:tc>
          <w:tcPr>
            <w:tcW w:w="1095" w:type="dxa"/>
            <w:gridSpan w:val="2"/>
            <w:vMerge w:val="restart"/>
            <w:shd w:val="clear" w:color="auto" w:fill="FFFFFF"/>
            <w:vAlign w:val="center"/>
          </w:tcPr>
          <w:p w:rsidR="0067131A" w:rsidRPr="00BE62E8" w:rsidRDefault="0067131A" w:rsidP="00BE62E8">
            <w:pPr>
              <w:autoSpaceDE w:val="0"/>
              <w:autoSpaceDN w:val="0"/>
              <w:adjustRightInd w:val="0"/>
              <w:spacing w:after="0" w:line="240" w:lineRule="auto"/>
              <w:jc w:val="center"/>
              <w:rPr>
                <w:rFonts w:cstheme="minorHAnsi"/>
                <w:sz w:val="18"/>
                <w:szCs w:val="18"/>
              </w:rPr>
            </w:pPr>
          </w:p>
        </w:tc>
        <w:tc>
          <w:tcPr>
            <w:tcW w:w="5553" w:type="dxa"/>
            <w:gridSpan w:val="7"/>
            <w:shd w:val="clear" w:color="auto" w:fill="FFFFFF"/>
            <w:vAlign w:val="bottom"/>
          </w:tcPr>
          <w:p w:rsidR="0067131A" w:rsidRDefault="0067131A" w:rsidP="00BE62E8">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Consultant</w:t>
            </w:r>
          </w:p>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p>
        </w:tc>
        <w:tc>
          <w:tcPr>
            <w:tcW w:w="708" w:type="dxa"/>
            <w:shd w:val="clear" w:color="auto" w:fill="FFFFFF"/>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p>
        </w:tc>
        <w:tc>
          <w:tcPr>
            <w:tcW w:w="708" w:type="dxa"/>
            <w:shd w:val="clear" w:color="auto" w:fill="FFFFFF"/>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p>
        </w:tc>
        <w:tc>
          <w:tcPr>
            <w:tcW w:w="708" w:type="dxa"/>
            <w:vMerge w:val="restart"/>
            <w:shd w:val="clear" w:color="auto" w:fill="FFFFFF"/>
            <w:vAlign w:val="bottom"/>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r w:rsidRPr="00BE62E8">
              <w:rPr>
                <w:rFonts w:cstheme="minorHAnsi"/>
                <w:color w:val="000000"/>
                <w:sz w:val="18"/>
                <w:szCs w:val="18"/>
              </w:rPr>
              <w:t>Total</w:t>
            </w:r>
          </w:p>
        </w:tc>
      </w:tr>
      <w:tr w:rsidR="0067131A" w:rsidRPr="00BE62E8" w:rsidTr="005B3A3D">
        <w:tc>
          <w:tcPr>
            <w:tcW w:w="1095" w:type="dxa"/>
            <w:gridSpan w:val="2"/>
            <w:vMerge/>
            <w:tcBorders>
              <w:bottom w:val="single" w:sz="4" w:space="0" w:color="auto"/>
            </w:tcBorders>
            <w:shd w:val="clear" w:color="auto" w:fill="FFFFFF"/>
            <w:vAlign w:val="center"/>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733" w:type="dxa"/>
            <w:tcBorders>
              <w:bottom w:val="single" w:sz="4" w:space="0" w:color="auto"/>
            </w:tcBorders>
            <w:shd w:val="clear" w:color="auto" w:fill="FFFFFF"/>
            <w:vAlign w:val="bottom"/>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A</w:t>
            </w:r>
          </w:p>
        </w:tc>
        <w:tc>
          <w:tcPr>
            <w:tcW w:w="851" w:type="dxa"/>
            <w:tcBorders>
              <w:bottom w:val="single" w:sz="4" w:space="0" w:color="auto"/>
            </w:tcBorders>
            <w:shd w:val="clear" w:color="auto" w:fill="FFFFFF"/>
            <w:vAlign w:val="bottom"/>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B</w:t>
            </w:r>
          </w:p>
        </w:tc>
        <w:tc>
          <w:tcPr>
            <w:tcW w:w="850" w:type="dxa"/>
            <w:tcBorders>
              <w:bottom w:val="single" w:sz="4" w:space="0" w:color="auto"/>
            </w:tcBorders>
            <w:shd w:val="clear" w:color="auto" w:fill="FFFFFF"/>
            <w:vAlign w:val="bottom"/>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C</w:t>
            </w:r>
          </w:p>
        </w:tc>
        <w:tc>
          <w:tcPr>
            <w:tcW w:w="709" w:type="dxa"/>
            <w:tcBorders>
              <w:bottom w:val="single" w:sz="4" w:space="0" w:color="auto"/>
            </w:tcBorders>
            <w:shd w:val="clear" w:color="auto" w:fill="FFFFFF"/>
            <w:vAlign w:val="bottom"/>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D</w:t>
            </w:r>
          </w:p>
        </w:tc>
        <w:tc>
          <w:tcPr>
            <w:tcW w:w="850" w:type="dxa"/>
            <w:tcBorders>
              <w:bottom w:val="single" w:sz="4" w:space="0" w:color="auto"/>
            </w:tcBorders>
            <w:shd w:val="clear" w:color="auto" w:fill="FFFFFF"/>
            <w:vAlign w:val="bottom"/>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E</w:t>
            </w:r>
          </w:p>
        </w:tc>
        <w:tc>
          <w:tcPr>
            <w:tcW w:w="851" w:type="dxa"/>
            <w:tcBorders>
              <w:bottom w:val="single" w:sz="4" w:space="0" w:color="auto"/>
            </w:tcBorders>
            <w:shd w:val="clear" w:color="auto" w:fill="FFFFFF"/>
            <w:vAlign w:val="bottom"/>
          </w:tcPr>
          <w:p w:rsidR="0067131A" w:rsidRPr="00455A28" w:rsidRDefault="0067131A" w:rsidP="00BE62E8">
            <w:pPr>
              <w:autoSpaceDE w:val="0"/>
              <w:autoSpaceDN w:val="0"/>
              <w:adjustRightInd w:val="0"/>
              <w:spacing w:after="0" w:line="240" w:lineRule="auto"/>
              <w:ind w:left="60" w:right="60"/>
              <w:jc w:val="center"/>
              <w:rPr>
                <w:rFonts w:cstheme="minorHAnsi"/>
                <w:sz w:val="18"/>
                <w:szCs w:val="18"/>
              </w:rPr>
            </w:pPr>
            <w:r w:rsidRPr="00455A28">
              <w:rPr>
                <w:rFonts w:cstheme="minorHAnsi"/>
                <w:sz w:val="18"/>
                <w:szCs w:val="18"/>
              </w:rPr>
              <w:t>F</w:t>
            </w:r>
          </w:p>
        </w:tc>
        <w:tc>
          <w:tcPr>
            <w:tcW w:w="709" w:type="dxa"/>
            <w:tcBorders>
              <w:bottom w:val="single" w:sz="4" w:space="0" w:color="auto"/>
            </w:tcBorders>
            <w:shd w:val="clear" w:color="auto" w:fill="FFFFFF"/>
            <w:vAlign w:val="bottom"/>
          </w:tcPr>
          <w:p w:rsidR="0067131A" w:rsidRPr="00BE62E8" w:rsidRDefault="0067131A" w:rsidP="00BE62E8">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G</w:t>
            </w:r>
          </w:p>
        </w:tc>
        <w:tc>
          <w:tcPr>
            <w:tcW w:w="708" w:type="dxa"/>
            <w:tcBorders>
              <w:bottom w:val="single" w:sz="4" w:space="0" w:color="auto"/>
            </w:tcBorders>
            <w:shd w:val="clear" w:color="auto" w:fill="FFFFFF"/>
          </w:tcPr>
          <w:p w:rsidR="0067131A" w:rsidRPr="00BE62E8" w:rsidRDefault="0067131A" w:rsidP="0067131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H</w:t>
            </w:r>
          </w:p>
        </w:tc>
        <w:tc>
          <w:tcPr>
            <w:tcW w:w="708" w:type="dxa"/>
            <w:tcBorders>
              <w:bottom w:val="single" w:sz="4" w:space="0" w:color="auto"/>
            </w:tcBorders>
            <w:shd w:val="clear" w:color="auto" w:fill="FFFFFF"/>
          </w:tcPr>
          <w:p w:rsidR="0067131A" w:rsidRPr="00BE62E8" w:rsidRDefault="0067131A" w:rsidP="0067131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Others</w:t>
            </w:r>
          </w:p>
        </w:tc>
        <w:tc>
          <w:tcPr>
            <w:tcW w:w="708" w:type="dxa"/>
            <w:vMerge/>
            <w:tcBorders>
              <w:bottom w:val="single" w:sz="4" w:space="0" w:color="auto"/>
            </w:tcBorders>
            <w:shd w:val="clear" w:color="auto" w:fill="FFFFFF"/>
            <w:vAlign w:val="bottom"/>
          </w:tcPr>
          <w:p w:rsidR="0067131A" w:rsidRPr="00BE62E8" w:rsidRDefault="0067131A" w:rsidP="00BE62E8">
            <w:pPr>
              <w:autoSpaceDE w:val="0"/>
              <w:autoSpaceDN w:val="0"/>
              <w:adjustRightInd w:val="0"/>
              <w:spacing w:after="0" w:line="240" w:lineRule="auto"/>
              <w:rPr>
                <w:rFonts w:cstheme="minorHAnsi"/>
                <w:color w:val="000000"/>
                <w:sz w:val="18"/>
                <w:szCs w:val="18"/>
              </w:rPr>
            </w:pPr>
          </w:p>
        </w:tc>
      </w:tr>
      <w:tr w:rsidR="0067131A" w:rsidRPr="00BE62E8" w:rsidTr="005B3A3D">
        <w:tc>
          <w:tcPr>
            <w:tcW w:w="547" w:type="dxa"/>
            <w:vMerge w:val="restart"/>
            <w:tcBorders>
              <w:top w:val="single" w:sz="4" w:space="0" w:color="auto"/>
              <w:bottom w:val="nil"/>
            </w:tcBorders>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YEAR</w:t>
            </w:r>
          </w:p>
        </w:tc>
        <w:tc>
          <w:tcPr>
            <w:tcW w:w="548" w:type="dxa"/>
            <w:tcBorders>
              <w:top w:val="single" w:sz="4" w:space="0" w:color="auto"/>
              <w:bottom w:val="nil"/>
            </w:tcBorders>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1994</w:t>
            </w:r>
          </w:p>
        </w:tc>
        <w:tc>
          <w:tcPr>
            <w:tcW w:w="733" w:type="dxa"/>
            <w:tcBorders>
              <w:top w:val="single" w:sz="4" w:space="0" w:color="auto"/>
              <w:bottom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tcBorders>
              <w:top w:val="single" w:sz="4" w:space="0" w:color="auto"/>
              <w:bottom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0" w:type="dxa"/>
            <w:tcBorders>
              <w:top w:val="single" w:sz="4" w:space="0" w:color="auto"/>
              <w:bottom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22</w:t>
            </w:r>
          </w:p>
        </w:tc>
        <w:tc>
          <w:tcPr>
            <w:tcW w:w="709" w:type="dxa"/>
            <w:tcBorders>
              <w:top w:val="single" w:sz="4" w:space="0" w:color="auto"/>
              <w:bottom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tcBorders>
              <w:top w:val="single" w:sz="4" w:space="0" w:color="auto"/>
              <w:bottom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tcBorders>
              <w:top w:val="single" w:sz="4" w:space="0" w:color="auto"/>
              <w:bottom w:val="nil"/>
            </w:tcBorders>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tcBorders>
              <w:top w:val="single" w:sz="4" w:space="0" w:color="auto"/>
              <w:bottom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single" w:sz="4" w:space="0" w:color="auto"/>
              <w:bottom w:val="nil"/>
            </w:tcBorders>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single" w:sz="4" w:space="0" w:color="auto"/>
              <w:bottom w:val="nil"/>
            </w:tcBorders>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single" w:sz="4" w:space="0" w:color="auto"/>
              <w:bottom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25</w:t>
            </w:r>
          </w:p>
        </w:tc>
      </w:tr>
      <w:tr w:rsidR="0067131A" w:rsidRPr="00BE62E8" w:rsidTr="005B3A3D">
        <w:tc>
          <w:tcPr>
            <w:tcW w:w="547" w:type="dxa"/>
            <w:vMerge/>
            <w:tcBorders>
              <w:top w:val="nil"/>
            </w:tcBorders>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tcBorders>
              <w:top w:val="nil"/>
            </w:tcBorders>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1995</w:t>
            </w:r>
          </w:p>
        </w:tc>
        <w:tc>
          <w:tcPr>
            <w:tcW w:w="733" w:type="dxa"/>
            <w:tcBorders>
              <w:top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tcBorders>
              <w:top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tcBorders>
              <w:top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24</w:t>
            </w:r>
          </w:p>
        </w:tc>
        <w:tc>
          <w:tcPr>
            <w:tcW w:w="709" w:type="dxa"/>
            <w:tcBorders>
              <w:top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tcBorders>
              <w:top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tcBorders>
              <w:top w:val="nil"/>
            </w:tcBorders>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tcBorders>
              <w:top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nil"/>
            </w:tcBorders>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nil"/>
            </w:tcBorders>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top w:val="nil"/>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24</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1996</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13</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15</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1997</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13</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16</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1998</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13</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1</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16</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1999</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2000</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2001</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2002</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2003</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5</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5</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2004</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9</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2005</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5</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16</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2006</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6</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10</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20</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2007</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6</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19</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2008</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12</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10</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2</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30</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2009</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13</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7</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11</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2</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37</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2010</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22</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9</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4</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48</w:t>
            </w:r>
          </w:p>
        </w:tc>
      </w:tr>
      <w:tr w:rsidR="0067131A" w:rsidRPr="00BE62E8" w:rsidTr="005B3A3D">
        <w:tc>
          <w:tcPr>
            <w:tcW w:w="547" w:type="dxa"/>
            <w:vMerge/>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2011</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12</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6</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23</w:t>
            </w:r>
          </w:p>
        </w:tc>
      </w:tr>
      <w:tr w:rsidR="0067131A" w:rsidRPr="00BE62E8" w:rsidTr="005B3A3D">
        <w:tc>
          <w:tcPr>
            <w:tcW w:w="547" w:type="dxa"/>
            <w:shd w:val="clear" w:color="auto" w:fill="FFFFFF"/>
          </w:tcPr>
          <w:p w:rsidR="0067131A" w:rsidRPr="00BE62E8" w:rsidRDefault="0067131A" w:rsidP="00BE62E8">
            <w:pPr>
              <w:autoSpaceDE w:val="0"/>
              <w:autoSpaceDN w:val="0"/>
              <w:adjustRightInd w:val="0"/>
              <w:spacing w:after="0" w:line="240" w:lineRule="auto"/>
              <w:rPr>
                <w:rFonts w:cstheme="minorHAnsi"/>
                <w:color w:val="000000"/>
                <w:sz w:val="18"/>
                <w:szCs w:val="18"/>
              </w:rPr>
            </w:pPr>
          </w:p>
        </w:tc>
        <w:tc>
          <w:tcPr>
            <w:tcW w:w="548" w:type="dxa"/>
            <w:shd w:val="clear" w:color="auto" w:fill="FFFFFF"/>
          </w:tcPr>
          <w:p w:rsidR="0067131A" w:rsidRPr="00BE62E8" w:rsidRDefault="00455A28" w:rsidP="00BE62E8">
            <w:pPr>
              <w:autoSpaceDE w:val="0"/>
              <w:autoSpaceDN w:val="0"/>
              <w:adjustRightInd w:val="0"/>
              <w:spacing w:after="0" w:line="240" w:lineRule="auto"/>
              <w:ind w:left="60" w:right="60"/>
              <w:rPr>
                <w:rFonts w:cstheme="minorHAnsi"/>
                <w:color w:val="000000"/>
                <w:sz w:val="18"/>
                <w:szCs w:val="18"/>
              </w:rPr>
            </w:pPr>
            <w:r>
              <w:rPr>
                <w:rFonts w:cstheme="minorHAnsi"/>
                <w:color w:val="000000"/>
                <w:sz w:val="18"/>
                <w:szCs w:val="18"/>
              </w:rPr>
              <w:t>2012</w:t>
            </w:r>
          </w:p>
        </w:tc>
        <w:tc>
          <w:tcPr>
            <w:tcW w:w="733"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11</w:t>
            </w:r>
          </w:p>
        </w:tc>
        <w:tc>
          <w:tcPr>
            <w:tcW w:w="851"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w:t>
            </w:r>
          </w:p>
        </w:tc>
        <w:tc>
          <w:tcPr>
            <w:tcW w:w="850"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w:t>
            </w:r>
          </w:p>
        </w:tc>
        <w:tc>
          <w:tcPr>
            <w:tcW w:w="708" w:type="dxa"/>
            <w:shd w:val="clear" w:color="auto" w:fill="FFFFFF"/>
          </w:tcPr>
          <w:p w:rsidR="0067131A"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shd w:val="clear" w:color="auto" w:fill="FFFFFF"/>
          </w:tcPr>
          <w:p w:rsidR="0067131A"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21</w:t>
            </w:r>
          </w:p>
        </w:tc>
      </w:tr>
      <w:tr w:rsidR="00FD3A17" w:rsidRPr="00BE62E8" w:rsidTr="005B3A3D">
        <w:tc>
          <w:tcPr>
            <w:tcW w:w="547" w:type="dxa"/>
            <w:tcBorders>
              <w:bottom w:val="single" w:sz="4" w:space="0" w:color="auto"/>
            </w:tcBorders>
            <w:shd w:val="clear" w:color="auto" w:fill="FFFFFF"/>
          </w:tcPr>
          <w:p w:rsidR="00FD3A17" w:rsidRPr="00BE62E8" w:rsidRDefault="00FD3A17" w:rsidP="00BE62E8">
            <w:pPr>
              <w:autoSpaceDE w:val="0"/>
              <w:autoSpaceDN w:val="0"/>
              <w:adjustRightInd w:val="0"/>
              <w:spacing w:after="0" w:line="240" w:lineRule="auto"/>
              <w:rPr>
                <w:rFonts w:cstheme="minorHAnsi"/>
                <w:color w:val="000000"/>
                <w:sz w:val="18"/>
                <w:szCs w:val="18"/>
              </w:rPr>
            </w:pPr>
          </w:p>
        </w:tc>
        <w:tc>
          <w:tcPr>
            <w:tcW w:w="548" w:type="dxa"/>
            <w:tcBorders>
              <w:bottom w:val="single" w:sz="4" w:space="0" w:color="auto"/>
            </w:tcBorders>
            <w:shd w:val="clear" w:color="auto" w:fill="FFFFFF"/>
          </w:tcPr>
          <w:p w:rsidR="00FD3A17" w:rsidRDefault="00FD3A17" w:rsidP="00FD3A17">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NK</w:t>
            </w:r>
          </w:p>
        </w:tc>
        <w:tc>
          <w:tcPr>
            <w:tcW w:w="733"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850"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9"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0"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851"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w:t>
            </w:r>
          </w:p>
        </w:tc>
        <w:tc>
          <w:tcPr>
            <w:tcW w:w="709"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bottom w:val="single" w:sz="4" w:space="0" w:color="auto"/>
            </w:tcBorders>
            <w:shd w:val="clear" w:color="auto" w:fill="FFFFFF"/>
          </w:tcPr>
          <w:p w:rsidR="00FD3A17" w:rsidRDefault="00FD3A17"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bottom w:val="single" w:sz="4" w:space="0" w:color="auto"/>
            </w:tcBorders>
            <w:shd w:val="clear" w:color="auto" w:fill="FFFFFF"/>
          </w:tcPr>
          <w:p w:rsidR="00FD3A17" w:rsidRDefault="00FD3A17"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w:t>
            </w:r>
          </w:p>
        </w:tc>
        <w:tc>
          <w:tcPr>
            <w:tcW w:w="708" w:type="dxa"/>
            <w:tcBorders>
              <w:bottom w:val="single" w:sz="4" w:space="0" w:color="auto"/>
            </w:tcBorders>
            <w:shd w:val="clear" w:color="auto" w:fill="FFFFFF"/>
          </w:tcPr>
          <w:p w:rsidR="00FD3A17"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r>
      <w:tr w:rsidR="0067131A" w:rsidRPr="00BE62E8" w:rsidTr="005B3A3D">
        <w:tc>
          <w:tcPr>
            <w:tcW w:w="1095" w:type="dxa"/>
            <w:gridSpan w:val="2"/>
            <w:tcBorders>
              <w:top w:val="single" w:sz="4" w:space="0" w:color="auto"/>
              <w:bottom w:val="single" w:sz="4" w:space="0" w:color="auto"/>
            </w:tcBorders>
            <w:shd w:val="clear" w:color="auto" w:fill="FFFFFF"/>
          </w:tcPr>
          <w:p w:rsidR="0067131A" w:rsidRPr="00BE62E8" w:rsidRDefault="0067131A" w:rsidP="00BE62E8">
            <w:pPr>
              <w:autoSpaceDE w:val="0"/>
              <w:autoSpaceDN w:val="0"/>
              <w:adjustRightInd w:val="0"/>
              <w:spacing w:after="0" w:line="240" w:lineRule="auto"/>
              <w:ind w:left="60" w:right="60"/>
              <w:rPr>
                <w:rFonts w:cstheme="minorHAnsi"/>
                <w:color w:val="000000"/>
                <w:sz w:val="18"/>
                <w:szCs w:val="18"/>
              </w:rPr>
            </w:pPr>
            <w:r w:rsidRPr="00BE62E8">
              <w:rPr>
                <w:rFonts w:cstheme="minorHAnsi"/>
                <w:color w:val="000000"/>
                <w:sz w:val="18"/>
                <w:szCs w:val="18"/>
              </w:rPr>
              <w:t>Total</w:t>
            </w:r>
          </w:p>
        </w:tc>
        <w:tc>
          <w:tcPr>
            <w:tcW w:w="733" w:type="dxa"/>
            <w:tcBorders>
              <w:top w:val="single" w:sz="4" w:space="0" w:color="auto"/>
              <w:bottom w:val="single" w:sz="4" w:space="0" w:color="auto"/>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91</w:t>
            </w:r>
          </w:p>
        </w:tc>
        <w:tc>
          <w:tcPr>
            <w:tcW w:w="851" w:type="dxa"/>
            <w:tcBorders>
              <w:top w:val="single" w:sz="4" w:space="0" w:color="auto"/>
              <w:bottom w:val="single" w:sz="4" w:space="0" w:color="auto"/>
            </w:tcBorders>
            <w:shd w:val="clear" w:color="auto" w:fill="FFFFFF"/>
          </w:tcPr>
          <w:p w:rsidR="0067131A" w:rsidRPr="00BE62E8"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84</w:t>
            </w:r>
          </w:p>
        </w:tc>
        <w:tc>
          <w:tcPr>
            <w:tcW w:w="850" w:type="dxa"/>
            <w:tcBorders>
              <w:top w:val="single" w:sz="4" w:space="0" w:color="auto"/>
              <w:bottom w:val="single" w:sz="4" w:space="0" w:color="auto"/>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85</w:t>
            </w:r>
          </w:p>
        </w:tc>
        <w:tc>
          <w:tcPr>
            <w:tcW w:w="709" w:type="dxa"/>
            <w:tcBorders>
              <w:top w:val="single" w:sz="4" w:space="0" w:color="auto"/>
              <w:bottom w:val="single" w:sz="4" w:space="0" w:color="auto"/>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46</w:t>
            </w:r>
          </w:p>
        </w:tc>
        <w:tc>
          <w:tcPr>
            <w:tcW w:w="850" w:type="dxa"/>
            <w:tcBorders>
              <w:top w:val="single" w:sz="4" w:space="0" w:color="auto"/>
              <w:bottom w:val="single" w:sz="4" w:space="0" w:color="auto"/>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13</w:t>
            </w:r>
          </w:p>
        </w:tc>
        <w:tc>
          <w:tcPr>
            <w:tcW w:w="851" w:type="dxa"/>
            <w:tcBorders>
              <w:top w:val="single" w:sz="4" w:space="0" w:color="auto"/>
              <w:bottom w:val="single" w:sz="4" w:space="0" w:color="auto"/>
            </w:tcBorders>
            <w:shd w:val="clear" w:color="auto" w:fill="FFFFFF"/>
          </w:tcPr>
          <w:p w:rsidR="0067131A" w:rsidRPr="00455A28" w:rsidRDefault="00455A28" w:rsidP="00672475">
            <w:pPr>
              <w:autoSpaceDE w:val="0"/>
              <w:autoSpaceDN w:val="0"/>
              <w:adjustRightInd w:val="0"/>
              <w:spacing w:after="0" w:line="240" w:lineRule="auto"/>
              <w:ind w:left="60" w:right="60"/>
              <w:jc w:val="center"/>
              <w:rPr>
                <w:rFonts w:cstheme="minorHAnsi"/>
                <w:sz w:val="18"/>
                <w:szCs w:val="18"/>
              </w:rPr>
            </w:pPr>
            <w:r>
              <w:rPr>
                <w:rFonts w:cstheme="minorHAnsi"/>
                <w:sz w:val="18"/>
                <w:szCs w:val="18"/>
              </w:rPr>
              <w:t>9</w:t>
            </w:r>
          </w:p>
        </w:tc>
        <w:tc>
          <w:tcPr>
            <w:tcW w:w="709" w:type="dxa"/>
            <w:tcBorders>
              <w:top w:val="single" w:sz="4" w:space="0" w:color="auto"/>
              <w:bottom w:val="single" w:sz="4" w:space="0" w:color="auto"/>
            </w:tcBorders>
            <w:shd w:val="clear" w:color="auto" w:fill="FFFFFF"/>
          </w:tcPr>
          <w:p w:rsidR="0067131A" w:rsidRPr="00BE62E8" w:rsidRDefault="00455A28"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5</w:t>
            </w:r>
          </w:p>
        </w:tc>
        <w:tc>
          <w:tcPr>
            <w:tcW w:w="708" w:type="dxa"/>
            <w:tcBorders>
              <w:top w:val="single" w:sz="4" w:space="0" w:color="auto"/>
              <w:bottom w:val="single" w:sz="4" w:space="0" w:color="auto"/>
            </w:tcBorders>
            <w:shd w:val="clear" w:color="auto" w:fill="FFFFFF"/>
          </w:tcPr>
          <w:p w:rsidR="0067131A" w:rsidRDefault="00455A28"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1</w:t>
            </w:r>
          </w:p>
        </w:tc>
        <w:tc>
          <w:tcPr>
            <w:tcW w:w="708" w:type="dxa"/>
            <w:tcBorders>
              <w:top w:val="single" w:sz="4" w:space="0" w:color="auto"/>
              <w:bottom w:val="single" w:sz="4" w:space="0" w:color="auto"/>
            </w:tcBorders>
            <w:shd w:val="clear" w:color="auto" w:fill="FFFFFF"/>
          </w:tcPr>
          <w:p w:rsidR="0067131A" w:rsidRDefault="00070E67" w:rsidP="0067131A">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w:t>
            </w:r>
          </w:p>
        </w:tc>
        <w:tc>
          <w:tcPr>
            <w:tcW w:w="708" w:type="dxa"/>
            <w:tcBorders>
              <w:top w:val="single" w:sz="4" w:space="0" w:color="auto"/>
              <w:bottom w:val="single" w:sz="4" w:space="0" w:color="auto"/>
            </w:tcBorders>
            <w:shd w:val="clear" w:color="auto" w:fill="FFFFFF"/>
          </w:tcPr>
          <w:p w:rsidR="0067131A" w:rsidRPr="00BE62E8" w:rsidRDefault="00FD3A17" w:rsidP="00672475">
            <w:pPr>
              <w:autoSpaceDE w:val="0"/>
              <w:autoSpaceDN w:val="0"/>
              <w:adjustRightInd w:val="0"/>
              <w:spacing w:after="0" w:line="240" w:lineRule="auto"/>
              <w:ind w:left="60" w:right="60"/>
              <w:jc w:val="center"/>
              <w:rPr>
                <w:rFonts w:cstheme="minorHAnsi"/>
                <w:color w:val="000000"/>
                <w:sz w:val="18"/>
                <w:szCs w:val="18"/>
              </w:rPr>
            </w:pPr>
            <w:r>
              <w:rPr>
                <w:rFonts w:cstheme="minorHAnsi"/>
                <w:color w:val="000000"/>
                <w:sz w:val="18"/>
                <w:szCs w:val="18"/>
              </w:rPr>
              <w:t>337</w:t>
            </w:r>
          </w:p>
        </w:tc>
      </w:tr>
    </w:tbl>
    <w:p w:rsidR="0067131A" w:rsidRDefault="0067131A"/>
    <w:p w:rsidR="00BE62E8" w:rsidRDefault="00982FDF">
      <w:r>
        <w:t xml:space="preserve">Table </w:t>
      </w:r>
      <w:r w:rsidR="004E7BA4">
        <w:t>3</w:t>
      </w:r>
      <w:r w:rsidR="00F83F16">
        <w:t>:</w:t>
      </w:r>
      <w:r>
        <w:t xml:space="preserve">  Age and sex</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0"/>
        <w:gridCol w:w="3081"/>
      </w:tblGrid>
      <w:tr w:rsidR="00A4494E" w:rsidRPr="00F83F16" w:rsidTr="00777B66">
        <w:trPr>
          <w:trHeight w:val="340"/>
        </w:trPr>
        <w:tc>
          <w:tcPr>
            <w:tcW w:w="3080" w:type="dxa"/>
            <w:tcBorders>
              <w:bottom w:val="single" w:sz="4" w:space="0" w:color="auto"/>
            </w:tcBorders>
            <w:vAlign w:val="center"/>
          </w:tcPr>
          <w:p w:rsidR="00A4494E" w:rsidRPr="00F83F16" w:rsidRDefault="00A4494E" w:rsidP="00777B66">
            <w:pPr>
              <w:jc w:val="center"/>
              <w:rPr>
                <w:sz w:val="20"/>
                <w:szCs w:val="20"/>
              </w:rPr>
            </w:pPr>
          </w:p>
        </w:tc>
        <w:tc>
          <w:tcPr>
            <w:tcW w:w="3081" w:type="dxa"/>
            <w:tcBorders>
              <w:bottom w:val="single" w:sz="4" w:space="0" w:color="auto"/>
            </w:tcBorders>
            <w:vAlign w:val="center"/>
          </w:tcPr>
          <w:p w:rsidR="00A4494E" w:rsidRPr="00F83F16" w:rsidRDefault="00A4494E" w:rsidP="00777B66">
            <w:pPr>
              <w:jc w:val="center"/>
              <w:rPr>
                <w:sz w:val="20"/>
                <w:szCs w:val="20"/>
              </w:rPr>
            </w:pPr>
            <w:r w:rsidRPr="00F83F16">
              <w:rPr>
                <w:sz w:val="20"/>
                <w:szCs w:val="20"/>
              </w:rPr>
              <w:t>All Baseline data</w:t>
            </w:r>
          </w:p>
        </w:tc>
      </w:tr>
      <w:tr w:rsidR="00A4494E" w:rsidRPr="00F83F16" w:rsidTr="00777B66">
        <w:trPr>
          <w:trHeight w:val="340"/>
        </w:trPr>
        <w:tc>
          <w:tcPr>
            <w:tcW w:w="3080" w:type="dxa"/>
            <w:tcBorders>
              <w:top w:val="single" w:sz="4" w:space="0" w:color="auto"/>
              <w:bottom w:val="nil"/>
            </w:tcBorders>
            <w:vAlign w:val="center"/>
          </w:tcPr>
          <w:p w:rsidR="00A4494E" w:rsidRPr="00F83F16" w:rsidRDefault="00A4494E" w:rsidP="00777B66">
            <w:pPr>
              <w:jc w:val="center"/>
              <w:rPr>
                <w:sz w:val="20"/>
                <w:szCs w:val="20"/>
              </w:rPr>
            </w:pPr>
            <w:r w:rsidRPr="00F83F16">
              <w:rPr>
                <w:sz w:val="20"/>
                <w:szCs w:val="20"/>
              </w:rPr>
              <w:t>Mean (SD) Age</w:t>
            </w:r>
          </w:p>
        </w:tc>
        <w:tc>
          <w:tcPr>
            <w:tcW w:w="3081" w:type="dxa"/>
            <w:tcBorders>
              <w:top w:val="single" w:sz="4" w:space="0" w:color="auto"/>
              <w:bottom w:val="nil"/>
            </w:tcBorders>
            <w:vAlign w:val="center"/>
          </w:tcPr>
          <w:p w:rsidR="00A4494E" w:rsidRPr="00F83F16" w:rsidRDefault="00A4494E" w:rsidP="00777B66">
            <w:pPr>
              <w:jc w:val="center"/>
              <w:rPr>
                <w:sz w:val="20"/>
                <w:szCs w:val="20"/>
              </w:rPr>
            </w:pPr>
            <w:r>
              <w:rPr>
                <w:sz w:val="20"/>
                <w:szCs w:val="20"/>
              </w:rPr>
              <w:t>43 (13), n=336</w:t>
            </w:r>
          </w:p>
        </w:tc>
      </w:tr>
      <w:tr w:rsidR="00A4494E" w:rsidRPr="00F83F16" w:rsidTr="00777B66">
        <w:trPr>
          <w:trHeight w:val="340"/>
        </w:trPr>
        <w:tc>
          <w:tcPr>
            <w:tcW w:w="3080" w:type="dxa"/>
            <w:tcBorders>
              <w:top w:val="nil"/>
              <w:bottom w:val="single" w:sz="4" w:space="0" w:color="auto"/>
            </w:tcBorders>
            <w:vAlign w:val="center"/>
          </w:tcPr>
          <w:p w:rsidR="00A4494E" w:rsidRPr="00F83F16" w:rsidRDefault="00A4494E" w:rsidP="00777B66">
            <w:pPr>
              <w:jc w:val="center"/>
              <w:rPr>
                <w:sz w:val="20"/>
                <w:szCs w:val="20"/>
              </w:rPr>
            </w:pPr>
            <w:r w:rsidRPr="00F83F16">
              <w:rPr>
                <w:sz w:val="20"/>
                <w:szCs w:val="20"/>
              </w:rPr>
              <w:t>Median (IQR) Age</w:t>
            </w:r>
          </w:p>
        </w:tc>
        <w:tc>
          <w:tcPr>
            <w:tcW w:w="3081" w:type="dxa"/>
            <w:tcBorders>
              <w:top w:val="nil"/>
              <w:bottom w:val="single" w:sz="4" w:space="0" w:color="auto"/>
            </w:tcBorders>
            <w:vAlign w:val="center"/>
          </w:tcPr>
          <w:p w:rsidR="00A4494E" w:rsidRPr="00F83F16" w:rsidRDefault="00A4494E" w:rsidP="00777B66">
            <w:pPr>
              <w:jc w:val="center"/>
              <w:rPr>
                <w:sz w:val="20"/>
                <w:szCs w:val="20"/>
              </w:rPr>
            </w:pPr>
            <w:r>
              <w:rPr>
                <w:sz w:val="20"/>
                <w:szCs w:val="20"/>
              </w:rPr>
              <w:t>44 (35-51), n=336</w:t>
            </w:r>
          </w:p>
        </w:tc>
      </w:tr>
      <w:tr w:rsidR="00A4494E" w:rsidRPr="00F83F16" w:rsidTr="00777B66">
        <w:trPr>
          <w:trHeight w:val="340"/>
        </w:trPr>
        <w:tc>
          <w:tcPr>
            <w:tcW w:w="3080" w:type="dxa"/>
            <w:tcBorders>
              <w:top w:val="nil"/>
            </w:tcBorders>
            <w:vAlign w:val="center"/>
          </w:tcPr>
          <w:p w:rsidR="00A4494E" w:rsidRPr="00F83F16" w:rsidRDefault="00A4494E" w:rsidP="00777B66">
            <w:pPr>
              <w:jc w:val="center"/>
              <w:rPr>
                <w:sz w:val="20"/>
                <w:szCs w:val="20"/>
              </w:rPr>
            </w:pPr>
            <w:r w:rsidRPr="00F83F16">
              <w:rPr>
                <w:sz w:val="20"/>
                <w:szCs w:val="20"/>
              </w:rPr>
              <w:t>Females</w:t>
            </w:r>
          </w:p>
        </w:tc>
        <w:tc>
          <w:tcPr>
            <w:tcW w:w="3081" w:type="dxa"/>
            <w:tcBorders>
              <w:top w:val="nil"/>
            </w:tcBorders>
            <w:vAlign w:val="center"/>
          </w:tcPr>
          <w:p w:rsidR="00A4494E" w:rsidRPr="00F83F16" w:rsidRDefault="00A4494E" w:rsidP="00777B66">
            <w:pPr>
              <w:jc w:val="center"/>
              <w:rPr>
                <w:sz w:val="20"/>
                <w:szCs w:val="20"/>
              </w:rPr>
            </w:pPr>
            <w:r>
              <w:rPr>
                <w:sz w:val="20"/>
                <w:szCs w:val="20"/>
              </w:rPr>
              <w:t>83% (279</w:t>
            </w:r>
            <w:r w:rsidRPr="00F83F16">
              <w:rPr>
                <w:sz w:val="20"/>
                <w:szCs w:val="20"/>
              </w:rPr>
              <w:t>)</w:t>
            </w:r>
          </w:p>
        </w:tc>
      </w:tr>
      <w:tr w:rsidR="00A4494E" w:rsidRPr="00F83F16" w:rsidTr="00777B66">
        <w:trPr>
          <w:trHeight w:val="340"/>
        </w:trPr>
        <w:tc>
          <w:tcPr>
            <w:tcW w:w="3080" w:type="dxa"/>
            <w:vAlign w:val="center"/>
          </w:tcPr>
          <w:p w:rsidR="00A4494E" w:rsidRPr="00F83F16" w:rsidRDefault="00A4494E" w:rsidP="00777B66">
            <w:pPr>
              <w:jc w:val="center"/>
              <w:rPr>
                <w:sz w:val="20"/>
                <w:szCs w:val="20"/>
              </w:rPr>
            </w:pPr>
            <w:r w:rsidRPr="00F83F16">
              <w:rPr>
                <w:sz w:val="20"/>
                <w:szCs w:val="20"/>
              </w:rPr>
              <w:t>Males</w:t>
            </w:r>
          </w:p>
        </w:tc>
        <w:tc>
          <w:tcPr>
            <w:tcW w:w="3081" w:type="dxa"/>
            <w:vAlign w:val="center"/>
          </w:tcPr>
          <w:p w:rsidR="00A4494E" w:rsidRPr="00F83F16" w:rsidRDefault="00A4494E" w:rsidP="00FD3A17">
            <w:pPr>
              <w:jc w:val="center"/>
              <w:rPr>
                <w:sz w:val="20"/>
                <w:szCs w:val="20"/>
              </w:rPr>
            </w:pPr>
            <w:r>
              <w:rPr>
                <w:sz w:val="20"/>
                <w:szCs w:val="20"/>
              </w:rPr>
              <w:t>17</w:t>
            </w:r>
            <w:r w:rsidRPr="00F83F16">
              <w:rPr>
                <w:sz w:val="20"/>
                <w:szCs w:val="20"/>
              </w:rPr>
              <w:t>% (5</w:t>
            </w:r>
            <w:r>
              <w:rPr>
                <w:sz w:val="20"/>
                <w:szCs w:val="20"/>
              </w:rPr>
              <w:t>8</w:t>
            </w:r>
            <w:r w:rsidRPr="00F83F16">
              <w:rPr>
                <w:sz w:val="20"/>
                <w:szCs w:val="20"/>
              </w:rPr>
              <w:t>)</w:t>
            </w:r>
          </w:p>
        </w:tc>
      </w:tr>
    </w:tbl>
    <w:p w:rsidR="00982FDF" w:rsidRDefault="00982FDF"/>
    <w:p w:rsidR="00777B66" w:rsidRDefault="00777B66">
      <w:r>
        <w:br w:type="page"/>
      </w:r>
    </w:p>
    <w:p w:rsidR="00982FDF" w:rsidRDefault="00777B66">
      <w:r>
        <w:lastRenderedPageBreak/>
        <w:t xml:space="preserve">Table </w:t>
      </w:r>
      <w:r w:rsidR="004E7BA4">
        <w:t>4</w:t>
      </w:r>
      <w:r w:rsidR="00F83F16">
        <w:t>: Case location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2509"/>
      </w:tblGrid>
      <w:tr w:rsidR="00A4494E" w:rsidRPr="00F83F16" w:rsidTr="00F83F16">
        <w:trPr>
          <w:trHeight w:val="340"/>
        </w:trPr>
        <w:tc>
          <w:tcPr>
            <w:tcW w:w="3652" w:type="dxa"/>
            <w:tcBorders>
              <w:bottom w:val="single" w:sz="4" w:space="0" w:color="auto"/>
            </w:tcBorders>
            <w:vAlign w:val="center"/>
          </w:tcPr>
          <w:p w:rsidR="00A4494E" w:rsidRPr="00F83F16" w:rsidRDefault="00A4494E" w:rsidP="00164FE2">
            <w:pPr>
              <w:jc w:val="center"/>
              <w:rPr>
                <w:sz w:val="20"/>
                <w:szCs w:val="20"/>
              </w:rPr>
            </w:pPr>
          </w:p>
        </w:tc>
        <w:tc>
          <w:tcPr>
            <w:tcW w:w="2509" w:type="dxa"/>
            <w:tcBorders>
              <w:bottom w:val="single" w:sz="4" w:space="0" w:color="auto"/>
            </w:tcBorders>
            <w:vAlign w:val="center"/>
          </w:tcPr>
          <w:p w:rsidR="00A4494E" w:rsidRPr="00F83F16" w:rsidRDefault="00A4494E" w:rsidP="00164FE2">
            <w:pPr>
              <w:jc w:val="center"/>
              <w:rPr>
                <w:sz w:val="20"/>
                <w:szCs w:val="20"/>
              </w:rPr>
            </w:pPr>
            <w:r w:rsidRPr="00F83F16">
              <w:rPr>
                <w:sz w:val="20"/>
                <w:szCs w:val="20"/>
              </w:rPr>
              <w:t>All Baseline data</w:t>
            </w:r>
          </w:p>
        </w:tc>
      </w:tr>
      <w:tr w:rsidR="00A4494E" w:rsidRPr="00F83F16" w:rsidTr="00F83F16">
        <w:trPr>
          <w:trHeight w:val="340"/>
        </w:trPr>
        <w:tc>
          <w:tcPr>
            <w:tcW w:w="3652" w:type="dxa"/>
            <w:tcBorders>
              <w:top w:val="single" w:sz="4" w:space="0" w:color="auto"/>
              <w:bottom w:val="nil"/>
            </w:tcBorders>
            <w:vAlign w:val="center"/>
          </w:tcPr>
          <w:p w:rsidR="00A4494E" w:rsidRPr="00F83F16" w:rsidRDefault="00A4494E" w:rsidP="00164FE2">
            <w:pPr>
              <w:jc w:val="center"/>
              <w:rPr>
                <w:sz w:val="20"/>
                <w:szCs w:val="20"/>
              </w:rPr>
            </w:pPr>
            <w:r w:rsidRPr="00F83F16">
              <w:rPr>
                <w:sz w:val="20"/>
                <w:szCs w:val="20"/>
              </w:rPr>
              <w:t>Local hospital catchment</w:t>
            </w:r>
          </w:p>
        </w:tc>
        <w:tc>
          <w:tcPr>
            <w:tcW w:w="2509"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33% (110</w:t>
            </w:r>
            <w:r w:rsidRPr="00F83F16">
              <w:rPr>
                <w:sz w:val="20"/>
                <w:szCs w:val="20"/>
              </w:rPr>
              <w:t>)</w:t>
            </w:r>
          </w:p>
        </w:tc>
      </w:tr>
      <w:tr w:rsidR="00A4494E" w:rsidRPr="00F83F16" w:rsidTr="00F83F16">
        <w:trPr>
          <w:trHeight w:val="340"/>
        </w:trPr>
        <w:tc>
          <w:tcPr>
            <w:tcW w:w="3652" w:type="dxa"/>
            <w:tcBorders>
              <w:top w:val="nil"/>
              <w:bottom w:val="single" w:sz="4" w:space="0" w:color="auto"/>
            </w:tcBorders>
            <w:vAlign w:val="center"/>
          </w:tcPr>
          <w:p w:rsidR="00A4494E" w:rsidRPr="00F83F16" w:rsidRDefault="00A4494E" w:rsidP="00164FE2">
            <w:pPr>
              <w:jc w:val="center"/>
              <w:rPr>
                <w:sz w:val="20"/>
                <w:szCs w:val="20"/>
              </w:rPr>
            </w:pPr>
            <w:r w:rsidRPr="00F83F16">
              <w:rPr>
                <w:sz w:val="20"/>
                <w:szCs w:val="20"/>
              </w:rPr>
              <w:t>Other hospital within your region</w:t>
            </w:r>
          </w:p>
        </w:tc>
        <w:tc>
          <w:tcPr>
            <w:tcW w:w="2509" w:type="dxa"/>
            <w:tcBorders>
              <w:top w:val="nil"/>
              <w:bottom w:val="single" w:sz="4" w:space="0" w:color="auto"/>
            </w:tcBorders>
            <w:vAlign w:val="center"/>
          </w:tcPr>
          <w:p w:rsidR="00A4494E" w:rsidRPr="00F83F16" w:rsidRDefault="00A4494E" w:rsidP="00164FE2">
            <w:pPr>
              <w:jc w:val="center"/>
              <w:rPr>
                <w:sz w:val="20"/>
                <w:szCs w:val="20"/>
              </w:rPr>
            </w:pPr>
            <w:r>
              <w:rPr>
                <w:sz w:val="20"/>
                <w:szCs w:val="20"/>
              </w:rPr>
              <w:t>22% (74</w:t>
            </w:r>
            <w:r w:rsidRPr="00F83F16">
              <w:rPr>
                <w:sz w:val="20"/>
                <w:szCs w:val="20"/>
              </w:rPr>
              <w:t>)</w:t>
            </w:r>
          </w:p>
        </w:tc>
      </w:tr>
      <w:tr w:rsidR="00A4494E" w:rsidRPr="00F83F16" w:rsidTr="00F83F16">
        <w:trPr>
          <w:trHeight w:val="340"/>
        </w:trPr>
        <w:tc>
          <w:tcPr>
            <w:tcW w:w="3652" w:type="dxa"/>
            <w:tcBorders>
              <w:top w:val="nil"/>
            </w:tcBorders>
            <w:vAlign w:val="center"/>
          </w:tcPr>
          <w:p w:rsidR="00A4494E" w:rsidRPr="00F83F16" w:rsidRDefault="00A4494E" w:rsidP="00164FE2">
            <w:pPr>
              <w:jc w:val="center"/>
              <w:rPr>
                <w:sz w:val="20"/>
                <w:szCs w:val="20"/>
              </w:rPr>
            </w:pPr>
            <w:r w:rsidRPr="00F83F16">
              <w:rPr>
                <w:sz w:val="20"/>
                <w:szCs w:val="20"/>
              </w:rPr>
              <w:t>Other UK hospital outside your region</w:t>
            </w:r>
          </w:p>
        </w:tc>
        <w:tc>
          <w:tcPr>
            <w:tcW w:w="2509" w:type="dxa"/>
            <w:tcBorders>
              <w:top w:val="nil"/>
            </w:tcBorders>
            <w:vAlign w:val="center"/>
          </w:tcPr>
          <w:p w:rsidR="00A4494E" w:rsidRPr="00F83F16" w:rsidRDefault="00A4494E" w:rsidP="00164FE2">
            <w:pPr>
              <w:jc w:val="center"/>
              <w:rPr>
                <w:sz w:val="20"/>
                <w:szCs w:val="20"/>
              </w:rPr>
            </w:pPr>
            <w:r>
              <w:rPr>
                <w:sz w:val="20"/>
                <w:szCs w:val="20"/>
              </w:rPr>
              <w:t>42% (142</w:t>
            </w:r>
            <w:r w:rsidRPr="00F83F16">
              <w:rPr>
                <w:sz w:val="20"/>
                <w:szCs w:val="20"/>
              </w:rPr>
              <w:t>)</w:t>
            </w:r>
          </w:p>
        </w:tc>
      </w:tr>
      <w:tr w:rsidR="00A4494E" w:rsidRPr="00F83F16" w:rsidTr="00F83F16">
        <w:trPr>
          <w:trHeight w:val="340"/>
        </w:trPr>
        <w:tc>
          <w:tcPr>
            <w:tcW w:w="3652" w:type="dxa"/>
            <w:vAlign w:val="center"/>
          </w:tcPr>
          <w:p w:rsidR="00A4494E" w:rsidRPr="00F83F16" w:rsidRDefault="00A4494E" w:rsidP="00164FE2">
            <w:pPr>
              <w:jc w:val="center"/>
              <w:rPr>
                <w:sz w:val="20"/>
                <w:szCs w:val="20"/>
              </w:rPr>
            </w:pPr>
            <w:r w:rsidRPr="00F83F16">
              <w:rPr>
                <w:sz w:val="20"/>
                <w:szCs w:val="20"/>
              </w:rPr>
              <w:t>Other country</w:t>
            </w:r>
          </w:p>
        </w:tc>
        <w:tc>
          <w:tcPr>
            <w:tcW w:w="2509" w:type="dxa"/>
            <w:vAlign w:val="center"/>
          </w:tcPr>
          <w:p w:rsidR="00A4494E" w:rsidRPr="00F83F16" w:rsidRDefault="00A4494E" w:rsidP="00164FE2">
            <w:pPr>
              <w:jc w:val="center"/>
              <w:rPr>
                <w:sz w:val="20"/>
                <w:szCs w:val="20"/>
              </w:rPr>
            </w:pPr>
            <w:r>
              <w:rPr>
                <w:sz w:val="20"/>
                <w:szCs w:val="20"/>
              </w:rPr>
              <w:t>2% (7</w:t>
            </w:r>
            <w:r w:rsidRPr="00F83F16">
              <w:rPr>
                <w:sz w:val="20"/>
                <w:szCs w:val="20"/>
              </w:rPr>
              <w:t>)</w:t>
            </w:r>
          </w:p>
        </w:tc>
      </w:tr>
      <w:tr w:rsidR="00A4494E" w:rsidRPr="00F83F16" w:rsidTr="00F83F16">
        <w:trPr>
          <w:trHeight w:val="340"/>
        </w:trPr>
        <w:tc>
          <w:tcPr>
            <w:tcW w:w="3652" w:type="dxa"/>
            <w:vAlign w:val="center"/>
          </w:tcPr>
          <w:p w:rsidR="00A4494E" w:rsidRPr="00F83F16" w:rsidRDefault="00A4494E" w:rsidP="00164FE2">
            <w:pPr>
              <w:jc w:val="center"/>
              <w:rPr>
                <w:sz w:val="20"/>
                <w:szCs w:val="20"/>
              </w:rPr>
            </w:pPr>
            <w:r w:rsidRPr="00F83F16">
              <w:rPr>
                <w:sz w:val="20"/>
                <w:szCs w:val="20"/>
              </w:rPr>
              <w:t>Not Known</w:t>
            </w:r>
          </w:p>
        </w:tc>
        <w:tc>
          <w:tcPr>
            <w:tcW w:w="2509" w:type="dxa"/>
            <w:vAlign w:val="center"/>
          </w:tcPr>
          <w:p w:rsidR="00A4494E" w:rsidRPr="00F83F16" w:rsidRDefault="00A4494E" w:rsidP="00164FE2">
            <w:pPr>
              <w:jc w:val="center"/>
              <w:rPr>
                <w:sz w:val="20"/>
                <w:szCs w:val="20"/>
              </w:rPr>
            </w:pPr>
            <w:r>
              <w:rPr>
                <w:sz w:val="20"/>
                <w:szCs w:val="20"/>
              </w:rPr>
              <w:t>1% (4</w:t>
            </w:r>
            <w:r w:rsidRPr="00F83F16">
              <w:rPr>
                <w:sz w:val="20"/>
                <w:szCs w:val="20"/>
              </w:rPr>
              <w:t>)</w:t>
            </w:r>
          </w:p>
        </w:tc>
      </w:tr>
    </w:tbl>
    <w:p w:rsidR="00F83F16" w:rsidRDefault="00F83F16"/>
    <w:p w:rsidR="00F83F16" w:rsidRDefault="00F83F16">
      <w:r>
        <w:t xml:space="preserve">Table </w:t>
      </w:r>
      <w:r w:rsidR="004E7BA4">
        <w:t>5</w:t>
      </w:r>
      <w:r>
        <w:t xml:space="preserve">: </w:t>
      </w:r>
      <w:r w:rsidRPr="00F83F16">
        <w:t>Written information on the procedure and any possible complications has been given to the patient (or carer/guardian if patient incapacitated)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2509"/>
      </w:tblGrid>
      <w:tr w:rsidR="00A4494E" w:rsidRPr="00F83F16" w:rsidTr="00164FE2">
        <w:trPr>
          <w:trHeight w:val="340"/>
        </w:trPr>
        <w:tc>
          <w:tcPr>
            <w:tcW w:w="3652" w:type="dxa"/>
            <w:tcBorders>
              <w:bottom w:val="single" w:sz="4" w:space="0" w:color="auto"/>
            </w:tcBorders>
            <w:vAlign w:val="center"/>
          </w:tcPr>
          <w:p w:rsidR="00A4494E" w:rsidRPr="00F83F16" w:rsidRDefault="00A4494E" w:rsidP="00164FE2">
            <w:pPr>
              <w:jc w:val="center"/>
              <w:rPr>
                <w:sz w:val="20"/>
                <w:szCs w:val="20"/>
              </w:rPr>
            </w:pPr>
          </w:p>
        </w:tc>
        <w:tc>
          <w:tcPr>
            <w:tcW w:w="2509" w:type="dxa"/>
            <w:tcBorders>
              <w:bottom w:val="single" w:sz="4" w:space="0" w:color="auto"/>
            </w:tcBorders>
            <w:vAlign w:val="center"/>
          </w:tcPr>
          <w:p w:rsidR="00A4494E" w:rsidRPr="00F83F16" w:rsidRDefault="00A4494E" w:rsidP="00164FE2">
            <w:pPr>
              <w:jc w:val="center"/>
              <w:rPr>
                <w:sz w:val="20"/>
                <w:szCs w:val="20"/>
              </w:rPr>
            </w:pPr>
            <w:r w:rsidRPr="00F83F16">
              <w:rPr>
                <w:sz w:val="20"/>
                <w:szCs w:val="20"/>
              </w:rPr>
              <w:t>All Baseline data</w:t>
            </w:r>
          </w:p>
        </w:tc>
      </w:tr>
      <w:tr w:rsidR="00A4494E" w:rsidRPr="00F83F16" w:rsidTr="00164FE2">
        <w:trPr>
          <w:trHeight w:val="340"/>
        </w:trPr>
        <w:tc>
          <w:tcPr>
            <w:tcW w:w="3652"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Yes</w:t>
            </w:r>
          </w:p>
        </w:tc>
        <w:tc>
          <w:tcPr>
            <w:tcW w:w="2509"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80% (269)</w:t>
            </w:r>
          </w:p>
        </w:tc>
      </w:tr>
      <w:tr w:rsidR="00A4494E" w:rsidRPr="00F83F16" w:rsidTr="00F83F16">
        <w:trPr>
          <w:trHeight w:val="340"/>
        </w:trPr>
        <w:tc>
          <w:tcPr>
            <w:tcW w:w="3652" w:type="dxa"/>
            <w:tcBorders>
              <w:top w:val="nil"/>
              <w:bottom w:val="nil"/>
            </w:tcBorders>
            <w:vAlign w:val="center"/>
          </w:tcPr>
          <w:p w:rsidR="00A4494E" w:rsidRPr="00F83F16" w:rsidRDefault="00A4494E" w:rsidP="00164FE2">
            <w:pPr>
              <w:jc w:val="center"/>
              <w:rPr>
                <w:sz w:val="20"/>
                <w:szCs w:val="20"/>
              </w:rPr>
            </w:pPr>
            <w:r>
              <w:rPr>
                <w:sz w:val="20"/>
                <w:szCs w:val="20"/>
              </w:rPr>
              <w:t>No</w:t>
            </w:r>
          </w:p>
        </w:tc>
        <w:tc>
          <w:tcPr>
            <w:tcW w:w="2509" w:type="dxa"/>
            <w:tcBorders>
              <w:top w:val="nil"/>
              <w:bottom w:val="nil"/>
            </w:tcBorders>
            <w:vAlign w:val="center"/>
          </w:tcPr>
          <w:p w:rsidR="00A4494E" w:rsidRPr="00F83F16" w:rsidRDefault="00A4494E" w:rsidP="00164FE2">
            <w:pPr>
              <w:jc w:val="center"/>
              <w:rPr>
                <w:sz w:val="20"/>
                <w:szCs w:val="20"/>
              </w:rPr>
            </w:pPr>
            <w:r>
              <w:rPr>
                <w:sz w:val="20"/>
                <w:szCs w:val="20"/>
              </w:rPr>
              <w:t>0.6% (2)</w:t>
            </w:r>
          </w:p>
        </w:tc>
      </w:tr>
      <w:tr w:rsidR="00A4494E" w:rsidRPr="00F83F16" w:rsidTr="00F83F16">
        <w:trPr>
          <w:trHeight w:val="340"/>
        </w:trPr>
        <w:tc>
          <w:tcPr>
            <w:tcW w:w="3652" w:type="dxa"/>
            <w:tcBorders>
              <w:top w:val="nil"/>
              <w:bottom w:val="single" w:sz="4" w:space="0" w:color="auto"/>
            </w:tcBorders>
            <w:vAlign w:val="center"/>
          </w:tcPr>
          <w:p w:rsidR="00A4494E" w:rsidRPr="00F83F16" w:rsidRDefault="00A4494E" w:rsidP="00164FE2">
            <w:pPr>
              <w:jc w:val="center"/>
              <w:rPr>
                <w:sz w:val="20"/>
                <w:szCs w:val="20"/>
              </w:rPr>
            </w:pPr>
            <w:r>
              <w:rPr>
                <w:sz w:val="20"/>
                <w:szCs w:val="20"/>
              </w:rPr>
              <w:t>Not Known</w:t>
            </w:r>
          </w:p>
        </w:tc>
        <w:tc>
          <w:tcPr>
            <w:tcW w:w="2509" w:type="dxa"/>
            <w:tcBorders>
              <w:top w:val="nil"/>
              <w:bottom w:val="single" w:sz="4" w:space="0" w:color="auto"/>
            </w:tcBorders>
            <w:vAlign w:val="center"/>
          </w:tcPr>
          <w:p w:rsidR="00A4494E" w:rsidRPr="00F83F16" w:rsidRDefault="00A4494E" w:rsidP="00164FE2">
            <w:pPr>
              <w:jc w:val="center"/>
              <w:rPr>
                <w:sz w:val="20"/>
                <w:szCs w:val="20"/>
              </w:rPr>
            </w:pPr>
            <w:r>
              <w:rPr>
                <w:sz w:val="20"/>
                <w:szCs w:val="20"/>
              </w:rPr>
              <w:t>20% (66)</w:t>
            </w:r>
          </w:p>
        </w:tc>
      </w:tr>
    </w:tbl>
    <w:p w:rsidR="00F83F16" w:rsidRDefault="00F83F16"/>
    <w:p w:rsidR="00F83F16" w:rsidRDefault="00F83F16">
      <w:r>
        <w:t xml:space="preserve">Table </w:t>
      </w:r>
      <w:r w:rsidR="004E7BA4">
        <w:t>6</w:t>
      </w:r>
      <w:r>
        <w:t>: Diagnosis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2509"/>
      </w:tblGrid>
      <w:tr w:rsidR="00A4494E" w:rsidRPr="00F83F16" w:rsidTr="00164FE2">
        <w:trPr>
          <w:trHeight w:val="340"/>
        </w:trPr>
        <w:tc>
          <w:tcPr>
            <w:tcW w:w="3652" w:type="dxa"/>
            <w:tcBorders>
              <w:bottom w:val="single" w:sz="4" w:space="0" w:color="auto"/>
            </w:tcBorders>
            <w:vAlign w:val="center"/>
          </w:tcPr>
          <w:p w:rsidR="00A4494E" w:rsidRPr="00F83F16" w:rsidRDefault="00A4494E" w:rsidP="00164FE2">
            <w:pPr>
              <w:jc w:val="center"/>
              <w:rPr>
                <w:sz w:val="20"/>
                <w:szCs w:val="20"/>
              </w:rPr>
            </w:pPr>
          </w:p>
        </w:tc>
        <w:tc>
          <w:tcPr>
            <w:tcW w:w="2509" w:type="dxa"/>
            <w:tcBorders>
              <w:bottom w:val="single" w:sz="4" w:space="0" w:color="auto"/>
            </w:tcBorders>
            <w:vAlign w:val="center"/>
          </w:tcPr>
          <w:p w:rsidR="00A4494E" w:rsidRPr="00F83F16" w:rsidRDefault="00A4494E" w:rsidP="00164FE2">
            <w:pPr>
              <w:jc w:val="center"/>
              <w:rPr>
                <w:sz w:val="20"/>
                <w:szCs w:val="20"/>
              </w:rPr>
            </w:pPr>
            <w:r w:rsidRPr="00F83F16">
              <w:rPr>
                <w:sz w:val="20"/>
                <w:szCs w:val="20"/>
              </w:rPr>
              <w:t>All Baseline data</w:t>
            </w:r>
          </w:p>
        </w:tc>
      </w:tr>
      <w:tr w:rsidR="00A4494E" w:rsidRPr="00F83F16" w:rsidTr="00164FE2">
        <w:trPr>
          <w:trHeight w:val="340"/>
        </w:trPr>
        <w:tc>
          <w:tcPr>
            <w:tcW w:w="3652" w:type="dxa"/>
            <w:tcBorders>
              <w:top w:val="single" w:sz="4" w:space="0" w:color="auto"/>
              <w:bottom w:val="nil"/>
            </w:tcBorders>
            <w:vAlign w:val="center"/>
          </w:tcPr>
          <w:p w:rsidR="00A4494E" w:rsidRPr="00F83F16" w:rsidRDefault="00A4494E" w:rsidP="00240E66">
            <w:pPr>
              <w:jc w:val="center"/>
              <w:rPr>
                <w:sz w:val="20"/>
                <w:szCs w:val="20"/>
              </w:rPr>
            </w:pPr>
            <w:r>
              <w:rPr>
                <w:sz w:val="20"/>
                <w:szCs w:val="20"/>
              </w:rPr>
              <w:t>Ankylosis</w:t>
            </w:r>
          </w:p>
        </w:tc>
        <w:tc>
          <w:tcPr>
            <w:tcW w:w="2509"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17% (58)</w:t>
            </w:r>
          </w:p>
        </w:tc>
      </w:tr>
      <w:tr w:rsidR="00A4494E" w:rsidRPr="00F83F16" w:rsidTr="00F83F16">
        <w:trPr>
          <w:trHeight w:val="340"/>
        </w:trPr>
        <w:tc>
          <w:tcPr>
            <w:tcW w:w="3652" w:type="dxa"/>
            <w:tcBorders>
              <w:top w:val="nil"/>
              <w:bottom w:val="nil"/>
            </w:tcBorders>
            <w:vAlign w:val="center"/>
          </w:tcPr>
          <w:p w:rsidR="00A4494E" w:rsidRPr="00F83F16" w:rsidRDefault="00A4494E" w:rsidP="00240E66">
            <w:pPr>
              <w:jc w:val="center"/>
              <w:rPr>
                <w:sz w:val="20"/>
                <w:szCs w:val="20"/>
              </w:rPr>
            </w:pPr>
            <w:r>
              <w:rPr>
                <w:sz w:val="20"/>
                <w:szCs w:val="20"/>
              </w:rPr>
              <w:t>Rheumatoid Arthritis</w:t>
            </w:r>
          </w:p>
        </w:tc>
        <w:tc>
          <w:tcPr>
            <w:tcW w:w="2509" w:type="dxa"/>
            <w:tcBorders>
              <w:top w:val="nil"/>
              <w:bottom w:val="nil"/>
            </w:tcBorders>
            <w:vAlign w:val="center"/>
          </w:tcPr>
          <w:p w:rsidR="00A4494E" w:rsidRPr="00F83F16" w:rsidRDefault="00A4494E" w:rsidP="00164FE2">
            <w:pPr>
              <w:jc w:val="center"/>
              <w:rPr>
                <w:sz w:val="20"/>
                <w:szCs w:val="20"/>
              </w:rPr>
            </w:pPr>
            <w:r>
              <w:rPr>
                <w:sz w:val="20"/>
                <w:szCs w:val="20"/>
              </w:rPr>
              <w:t>7% (24)</w:t>
            </w:r>
          </w:p>
        </w:tc>
      </w:tr>
      <w:tr w:rsidR="00A4494E" w:rsidRPr="00F83F16" w:rsidTr="00F83F16">
        <w:trPr>
          <w:trHeight w:val="340"/>
        </w:trPr>
        <w:tc>
          <w:tcPr>
            <w:tcW w:w="3652" w:type="dxa"/>
            <w:tcBorders>
              <w:top w:val="nil"/>
              <w:bottom w:val="nil"/>
            </w:tcBorders>
            <w:vAlign w:val="center"/>
          </w:tcPr>
          <w:p w:rsidR="00A4494E" w:rsidRPr="00F83F16" w:rsidRDefault="00A4494E" w:rsidP="00240E66">
            <w:pPr>
              <w:jc w:val="center"/>
              <w:rPr>
                <w:sz w:val="20"/>
                <w:szCs w:val="20"/>
              </w:rPr>
            </w:pPr>
            <w:r>
              <w:rPr>
                <w:sz w:val="20"/>
                <w:szCs w:val="20"/>
              </w:rPr>
              <w:t>Seronegative Arthritis</w:t>
            </w:r>
          </w:p>
        </w:tc>
        <w:tc>
          <w:tcPr>
            <w:tcW w:w="2509" w:type="dxa"/>
            <w:tcBorders>
              <w:top w:val="nil"/>
              <w:bottom w:val="nil"/>
            </w:tcBorders>
            <w:vAlign w:val="center"/>
          </w:tcPr>
          <w:p w:rsidR="00A4494E" w:rsidRPr="00F83F16" w:rsidRDefault="00A4494E" w:rsidP="00164FE2">
            <w:pPr>
              <w:jc w:val="center"/>
              <w:rPr>
                <w:sz w:val="20"/>
                <w:szCs w:val="20"/>
              </w:rPr>
            </w:pPr>
            <w:r>
              <w:rPr>
                <w:sz w:val="20"/>
                <w:szCs w:val="20"/>
              </w:rPr>
              <w:t>15% (49)</w:t>
            </w:r>
          </w:p>
        </w:tc>
      </w:tr>
      <w:tr w:rsidR="00A4494E" w:rsidRPr="00F83F16" w:rsidTr="00F83F16">
        <w:trPr>
          <w:trHeight w:val="340"/>
        </w:trPr>
        <w:tc>
          <w:tcPr>
            <w:tcW w:w="3652" w:type="dxa"/>
            <w:tcBorders>
              <w:top w:val="nil"/>
            </w:tcBorders>
            <w:vAlign w:val="center"/>
          </w:tcPr>
          <w:p w:rsidR="00A4494E" w:rsidRPr="00F83F16" w:rsidRDefault="00A4494E" w:rsidP="00240E66">
            <w:pPr>
              <w:jc w:val="center"/>
              <w:rPr>
                <w:sz w:val="20"/>
                <w:szCs w:val="20"/>
              </w:rPr>
            </w:pPr>
            <w:r>
              <w:rPr>
                <w:sz w:val="20"/>
                <w:szCs w:val="20"/>
              </w:rPr>
              <w:t>Osteoarthritis</w:t>
            </w:r>
          </w:p>
        </w:tc>
        <w:tc>
          <w:tcPr>
            <w:tcW w:w="2509" w:type="dxa"/>
            <w:tcBorders>
              <w:top w:val="nil"/>
            </w:tcBorders>
            <w:vAlign w:val="center"/>
          </w:tcPr>
          <w:p w:rsidR="00A4494E" w:rsidRPr="00F83F16" w:rsidRDefault="00A4494E" w:rsidP="00164FE2">
            <w:pPr>
              <w:jc w:val="center"/>
              <w:rPr>
                <w:sz w:val="20"/>
                <w:szCs w:val="20"/>
              </w:rPr>
            </w:pPr>
            <w:r>
              <w:rPr>
                <w:sz w:val="20"/>
                <w:szCs w:val="20"/>
              </w:rPr>
              <w:t>46% (155)</w:t>
            </w:r>
          </w:p>
        </w:tc>
      </w:tr>
      <w:tr w:rsidR="00A4494E" w:rsidRPr="00F83F16" w:rsidTr="00F83F16">
        <w:trPr>
          <w:trHeight w:val="340"/>
        </w:trPr>
        <w:tc>
          <w:tcPr>
            <w:tcW w:w="3652" w:type="dxa"/>
            <w:tcBorders>
              <w:top w:val="nil"/>
            </w:tcBorders>
            <w:vAlign w:val="center"/>
          </w:tcPr>
          <w:p w:rsidR="00A4494E" w:rsidRPr="00F83F16" w:rsidRDefault="00A4494E" w:rsidP="00240E66">
            <w:pPr>
              <w:jc w:val="center"/>
              <w:rPr>
                <w:sz w:val="20"/>
                <w:szCs w:val="20"/>
              </w:rPr>
            </w:pPr>
            <w:r>
              <w:rPr>
                <w:sz w:val="20"/>
                <w:szCs w:val="20"/>
              </w:rPr>
              <w:t>Septic Arthritis</w:t>
            </w:r>
          </w:p>
        </w:tc>
        <w:tc>
          <w:tcPr>
            <w:tcW w:w="2509" w:type="dxa"/>
            <w:tcBorders>
              <w:top w:val="nil"/>
            </w:tcBorders>
            <w:vAlign w:val="center"/>
          </w:tcPr>
          <w:p w:rsidR="00A4494E" w:rsidRPr="00F83F16" w:rsidRDefault="00A4494E" w:rsidP="00164FE2">
            <w:pPr>
              <w:jc w:val="center"/>
              <w:rPr>
                <w:sz w:val="20"/>
                <w:szCs w:val="20"/>
              </w:rPr>
            </w:pPr>
            <w:r>
              <w:rPr>
                <w:sz w:val="20"/>
                <w:szCs w:val="20"/>
              </w:rPr>
              <w:t>0.3% (1)</w:t>
            </w:r>
          </w:p>
        </w:tc>
      </w:tr>
      <w:tr w:rsidR="00A4494E" w:rsidRPr="00F83F16" w:rsidTr="00F83F16">
        <w:trPr>
          <w:trHeight w:val="340"/>
        </w:trPr>
        <w:tc>
          <w:tcPr>
            <w:tcW w:w="3652" w:type="dxa"/>
            <w:tcBorders>
              <w:top w:val="nil"/>
            </w:tcBorders>
            <w:vAlign w:val="center"/>
          </w:tcPr>
          <w:p w:rsidR="00A4494E" w:rsidRPr="00F83F16" w:rsidRDefault="00A4494E" w:rsidP="00164FE2">
            <w:pPr>
              <w:jc w:val="center"/>
              <w:rPr>
                <w:sz w:val="20"/>
                <w:szCs w:val="20"/>
              </w:rPr>
            </w:pPr>
            <w:r>
              <w:rPr>
                <w:sz w:val="20"/>
                <w:szCs w:val="20"/>
              </w:rPr>
              <w:t>Traumatic</w:t>
            </w:r>
          </w:p>
        </w:tc>
        <w:tc>
          <w:tcPr>
            <w:tcW w:w="2509" w:type="dxa"/>
            <w:tcBorders>
              <w:top w:val="nil"/>
            </w:tcBorders>
            <w:vAlign w:val="center"/>
          </w:tcPr>
          <w:p w:rsidR="00A4494E" w:rsidRPr="00F83F16" w:rsidRDefault="00A4494E" w:rsidP="00164FE2">
            <w:pPr>
              <w:jc w:val="center"/>
              <w:rPr>
                <w:sz w:val="20"/>
                <w:szCs w:val="20"/>
              </w:rPr>
            </w:pPr>
            <w:r>
              <w:rPr>
                <w:sz w:val="20"/>
                <w:szCs w:val="20"/>
              </w:rPr>
              <w:t>8% (28)</w:t>
            </w:r>
          </w:p>
        </w:tc>
      </w:tr>
      <w:tr w:rsidR="00A4494E" w:rsidRPr="00F83F16" w:rsidTr="00164FE2">
        <w:trPr>
          <w:trHeight w:val="340"/>
        </w:trPr>
        <w:tc>
          <w:tcPr>
            <w:tcW w:w="3652" w:type="dxa"/>
            <w:vAlign w:val="center"/>
          </w:tcPr>
          <w:p w:rsidR="00A4494E" w:rsidRPr="00F83F16" w:rsidRDefault="00A4494E" w:rsidP="00164FE2">
            <w:pPr>
              <w:jc w:val="center"/>
              <w:rPr>
                <w:sz w:val="20"/>
                <w:szCs w:val="20"/>
              </w:rPr>
            </w:pPr>
            <w:r>
              <w:rPr>
                <w:sz w:val="20"/>
                <w:szCs w:val="20"/>
              </w:rPr>
              <w:t>Congential/craniofacial</w:t>
            </w:r>
          </w:p>
        </w:tc>
        <w:tc>
          <w:tcPr>
            <w:tcW w:w="2509" w:type="dxa"/>
            <w:vAlign w:val="center"/>
          </w:tcPr>
          <w:p w:rsidR="00A4494E" w:rsidRPr="00F83F16" w:rsidRDefault="00A4494E" w:rsidP="00164FE2">
            <w:pPr>
              <w:jc w:val="center"/>
              <w:rPr>
                <w:sz w:val="20"/>
                <w:szCs w:val="20"/>
              </w:rPr>
            </w:pPr>
            <w:r>
              <w:rPr>
                <w:sz w:val="20"/>
                <w:szCs w:val="20"/>
              </w:rPr>
              <w:t>0.6% (2)</w:t>
            </w:r>
          </w:p>
        </w:tc>
      </w:tr>
      <w:tr w:rsidR="00A4494E" w:rsidRPr="00F83F16" w:rsidTr="00164FE2">
        <w:trPr>
          <w:trHeight w:val="340"/>
        </w:trPr>
        <w:tc>
          <w:tcPr>
            <w:tcW w:w="3652" w:type="dxa"/>
            <w:vAlign w:val="center"/>
          </w:tcPr>
          <w:p w:rsidR="00A4494E" w:rsidRPr="00F83F16" w:rsidRDefault="00A4494E" w:rsidP="00164FE2">
            <w:pPr>
              <w:jc w:val="center"/>
              <w:rPr>
                <w:sz w:val="20"/>
                <w:szCs w:val="20"/>
              </w:rPr>
            </w:pPr>
            <w:r>
              <w:rPr>
                <w:sz w:val="20"/>
                <w:szCs w:val="20"/>
              </w:rPr>
              <w:t>Orthognathic condylar resorption</w:t>
            </w:r>
          </w:p>
        </w:tc>
        <w:tc>
          <w:tcPr>
            <w:tcW w:w="2509" w:type="dxa"/>
            <w:vAlign w:val="center"/>
          </w:tcPr>
          <w:p w:rsidR="00A4494E" w:rsidRPr="00F83F16" w:rsidRDefault="00A4494E" w:rsidP="00164FE2">
            <w:pPr>
              <w:jc w:val="center"/>
              <w:rPr>
                <w:sz w:val="20"/>
                <w:szCs w:val="20"/>
              </w:rPr>
            </w:pPr>
            <w:r>
              <w:rPr>
                <w:sz w:val="20"/>
                <w:szCs w:val="20"/>
              </w:rPr>
              <w:t>0.9% (3)</w:t>
            </w:r>
          </w:p>
        </w:tc>
      </w:tr>
      <w:tr w:rsidR="00A4494E" w:rsidRPr="00F83F16" w:rsidTr="00164FE2">
        <w:trPr>
          <w:trHeight w:val="340"/>
        </w:trPr>
        <w:tc>
          <w:tcPr>
            <w:tcW w:w="3652" w:type="dxa"/>
            <w:vAlign w:val="center"/>
          </w:tcPr>
          <w:p w:rsidR="00A4494E" w:rsidRPr="00F83F16" w:rsidRDefault="00A4494E" w:rsidP="00164FE2">
            <w:pPr>
              <w:jc w:val="center"/>
              <w:rPr>
                <w:sz w:val="20"/>
                <w:szCs w:val="20"/>
              </w:rPr>
            </w:pPr>
            <w:r>
              <w:rPr>
                <w:sz w:val="20"/>
                <w:szCs w:val="20"/>
              </w:rPr>
              <w:t>Oncology</w:t>
            </w:r>
          </w:p>
        </w:tc>
        <w:tc>
          <w:tcPr>
            <w:tcW w:w="2509" w:type="dxa"/>
            <w:vAlign w:val="center"/>
          </w:tcPr>
          <w:p w:rsidR="00A4494E" w:rsidRPr="00F83F16" w:rsidRDefault="00A4494E" w:rsidP="00164FE2">
            <w:pPr>
              <w:jc w:val="center"/>
              <w:rPr>
                <w:sz w:val="20"/>
                <w:szCs w:val="20"/>
              </w:rPr>
            </w:pPr>
            <w:r>
              <w:rPr>
                <w:sz w:val="20"/>
                <w:szCs w:val="20"/>
              </w:rPr>
              <w:t>0.3% (1)</w:t>
            </w:r>
          </w:p>
        </w:tc>
      </w:tr>
      <w:tr w:rsidR="00A4494E" w:rsidRPr="00F83F16" w:rsidTr="00164FE2">
        <w:trPr>
          <w:trHeight w:val="340"/>
        </w:trPr>
        <w:tc>
          <w:tcPr>
            <w:tcW w:w="3652" w:type="dxa"/>
            <w:vAlign w:val="center"/>
          </w:tcPr>
          <w:p w:rsidR="00A4494E" w:rsidRPr="00F83F16" w:rsidRDefault="00A4494E" w:rsidP="00164FE2">
            <w:pPr>
              <w:jc w:val="center"/>
              <w:rPr>
                <w:sz w:val="20"/>
                <w:szCs w:val="20"/>
              </w:rPr>
            </w:pPr>
            <w:r>
              <w:rPr>
                <w:sz w:val="20"/>
                <w:szCs w:val="20"/>
              </w:rPr>
              <w:t>Previous failed surgery</w:t>
            </w:r>
          </w:p>
        </w:tc>
        <w:tc>
          <w:tcPr>
            <w:tcW w:w="2509" w:type="dxa"/>
            <w:vAlign w:val="center"/>
          </w:tcPr>
          <w:p w:rsidR="00A4494E" w:rsidRPr="00F83F16" w:rsidRDefault="00A4494E" w:rsidP="00164FE2">
            <w:pPr>
              <w:jc w:val="center"/>
              <w:rPr>
                <w:sz w:val="20"/>
                <w:szCs w:val="20"/>
              </w:rPr>
            </w:pPr>
            <w:r>
              <w:rPr>
                <w:sz w:val="20"/>
                <w:szCs w:val="20"/>
              </w:rPr>
              <w:t>20% (69)</w:t>
            </w:r>
          </w:p>
        </w:tc>
      </w:tr>
      <w:tr w:rsidR="00A4494E" w:rsidRPr="00F83F16" w:rsidTr="00164FE2">
        <w:trPr>
          <w:trHeight w:val="340"/>
        </w:trPr>
        <w:tc>
          <w:tcPr>
            <w:tcW w:w="3652" w:type="dxa"/>
            <w:vAlign w:val="center"/>
          </w:tcPr>
          <w:p w:rsidR="00A4494E" w:rsidRPr="00F83F16" w:rsidRDefault="00A4494E" w:rsidP="00164FE2">
            <w:pPr>
              <w:jc w:val="center"/>
              <w:rPr>
                <w:sz w:val="20"/>
                <w:szCs w:val="20"/>
              </w:rPr>
            </w:pPr>
            <w:r>
              <w:rPr>
                <w:sz w:val="20"/>
                <w:szCs w:val="20"/>
              </w:rPr>
              <w:t>Revision prosthesis</w:t>
            </w:r>
          </w:p>
        </w:tc>
        <w:tc>
          <w:tcPr>
            <w:tcW w:w="2509" w:type="dxa"/>
            <w:vAlign w:val="center"/>
          </w:tcPr>
          <w:p w:rsidR="00A4494E" w:rsidRPr="00F83F16" w:rsidRDefault="00A4494E" w:rsidP="00164FE2">
            <w:pPr>
              <w:jc w:val="center"/>
              <w:rPr>
                <w:sz w:val="20"/>
                <w:szCs w:val="20"/>
              </w:rPr>
            </w:pPr>
            <w:r>
              <w:rPr>
                <w:sz w:val="20"/>
                <w:szCs w:val="20"/>
              </w:rPr>
              <w:t>10% (35)</w:t>
            </w:r>
          </w:p>
        </w:tc>
      </w:tr>
      <w:tr w:rsidR="00A4494E" w:rsidRPr="00F83F16" w:rsidTr="00164FE2">
        <w:trPr>
          <w:trHeight w:val="340"/>
        </w:trPr>
        <w:tc>
          <w:tcPr>
            <w:tcW w:w="3652" w:type="dxa"/>
            <w:vAlign w:val="center"/>
          </w:tcPr>
          <w:p w:rsidR="00A4494E" w:rsidRPr="00F83F16" w:rsidRDefault="00A4494E" w:rsidP="00164FE2">
            <w:pPr>
              <w:jc w:val="center"/>
              <w:rPr>
                <w:sz w:val="20"/>
                <w:szCs w:val="20"/>
              </w:rPr>
            </w:pPr>
            <w:r>
              <w:rPr>
                <w:sz w:val="20"/>
                <w:szCs w:val="20"/>
              </w:rPr>
              <w:t>Other*</w:t>
            </w:r>
          </w:p>
        </w:tc>
        <w:tc>
          <w:tcPr>
            <w:tcW w:w="2509" w:type="dxa"/>
            <w:vAlign w:val="center"/>
          </w:tcPr>
          <w:p w:rsidR="00A4494E" w:rsidRPr="00F83F16" w:rsidRDefault="00A4494E" w:rsidP="00164FE2">
            <w:pPr>
              <w:jc w:val="center"/>
              <w:rPr>
                <w:sz w:val="20"/>
                <w:szCs w:val="20"/>
              </w:rPr>
            </w:pPr>
            <w:r>
              <w:rPr>
                <w:sz w:val="20"/>
                <w:szCs w:val="20"/>
              </w:rPr>
              <w:t>5% (17)</w:t>
            </w:r>
          </w:p>
        </w:tc>
      </w:tr>
    </w:tbl>
    <w:p w:rsidR="00E86801" w:rsidRPr="00E86801" w:rsidRDefault="00E86801" w:rsidP="00240E66">
      <w:pPr>
        <w:spacing w:after="0" w:line="240" w:lineRule="auto"/>
        <w:rPr>
          <w:sz w:val="16"/>
          <w:szCs w:val="16"/>
        </w:rPr>
      </w:pPr>
    </w:p>
    <w:p w:rsidR="0023014D" w:rsidRPr="00C91651" w:rsidRDefault="00240E66" w:rsidP="00367A9E">
      <w:pPr>
        <w:spacing w:after="0" w:line="240" w:lineRule="auto"/>
      </w:pPr>
      <w:r>
        <w:t>*</w:t>
      </w:r>
      <w:r w:rsidR="005B6668" w:rsidRPr="00E86801">
        <w:rPr>
          <w:sz w:val="20"/>
          <w:szCs w:val="20"/>
        </w:rPr>
        <w:t>O</w:t>
      </w:r>
      <w:r w:rsidRPr="00E86801">
        <w:rPr>
          <w:sz w:val="20"/>
          <w:szCs w:val="20"/>
        </w:rPr>
        <w:t>thers comprised:</w:t>
      </w:r>
      <w:r w:rsidR="00C91651">
        <w:t xml:space="preserve"> </w:t>
      </w:r>
      <w:r w:rsidR="00367A9E" w:rsidRPr="00C91651">
        <w:rPr>
          <w:sz w:val="18"/>
          <w:szCs w:val="18"/>
        </w:rPr>
        <w:t>Internal derangement (4), arthrogryposis</w:t>
      </w:r>
      <w:r w:rsidR="00C91651">
        <w:rPr>
          <w:sz w:val="18"/>
          <w:szCs w:val="18"/>
        </w:rPr>
        <w:t xml:space="preserve"> </w:t>
      </w:r>
      <w:r w:rsidR="00367A9E" w:rsidRPr="00C91651">
        <w:rPr>
          <w:sz w:val="18"/>
          <w:szCs w:val="18"/>
        </w:rPr>
        <w:t>(3), chronic bruxist</w:t>
      </w:r>
      <w:r w:rsidR="00C91651" w:rsidRPr="00C91651">
        <w:rPr>
          <w:sz w:val="18"/>
          <w:szCs w:val="18"/>
        </w:rPr>
        <w:t xml:space="preserve">, </w:t>
      </w:r>
      <w:r w:rsidR="00367A9E" w:rsidRPr="00C91651">
        <w:rPr>
          <w:sz w:val="18"/>
          <w:szCs w:val="18"/>
        </w:rPr>
        <w:t>closed lock</w:t>
      </w:r>
      <w:r w:rsidR="00C91651" w:rsidRPr="00C91651">
        <w:rPr>
          <w:sz w:val="18"/>
          <w:szCs w:val="18"/>
        </w:rPr>
        <w:t>, d</w:t>
      </w:r>
      <w:r w:rsidR="00367A9E" w:rsidRPr="00C91651">
        <w:rPr>
          <w:sz w:val="18"/>
          <w:szCs w:val="18"/>
        </w:rPr>
        <w:t>e</w:t>
      </w:r>
      <w:r w:rsidR="00C91651" w:rsidRPr="00C91651">
        <w:rPr>
          <w:sz w:val="18"/>
          <w:szCs w:val="18"/>
        </w:rPr>
        <w:t>-</w:t>
      </w:r>
      <w:r w:rsidR="00367A9E" w:rsidRPr="00C91651">
        <w:rPr>
          <w:sz w:val="18"/>
          <w:szCs w:val="18"/>
        </w:rPr>
        <w:t>gen</w:t>
      </w:r>
      <w:r w:rsidR="00C91651" w:rsidRPr="00C91651">
        <w:rPr>
          <w:sz w:val="18"/>
          <w:szCs w:val="18"/>
        </w:rPr>
        <w:t xml:space="preserve">erative changes, Ehlers Danlos, failed DO plate, fibromyalgia, </w:t>
      </w:r>
      <w:r w:rsidR="00367A9E" w:rsidRPr="00C91651">
        <w:rPr>
          <w:sz w:val="18"/>
          <w:szCs w:val="18"/>
        </w:rPr>
        <w:t>mandibular osteolysis</w:t>
      </w:r>
      <w:r w:rsidR="00C91651" w:rsidRPr="00C91651">
        <w:rPr>
          <w:sz w:val="18"/>
          <w:szCs w:val="18"/>
        </w:rPr>
        <w:t>, progressive condylar resorption, TMJD 4, t</w:t>
      </w:r>
      <w:r w:rsidR="00367A9E" w:rsidRPr="00C91651">
        <w:rPr>
          <w:sz w:val="18"/>
          <w:szCs w:val="18"/>
        </w:rPr>
        <w:t>orn meniscus</w:t>
      </w:r>
      <w:r w:rsidR="0023014D">
        <w:br w:type="page"/>
      </w:r>
    </w:p>
    <w:p w:rsidR="00F83F16" w:rsidRDefault="0023014D">
      <w:r>
        <w:lastRenderedPageBreak/>
        <w:t xml:space="preserve">Table </w:t>
      </w:r>
      <w:r w:rsidR="004E7BA4">
        <w:t>7</w:t>
      </w:r>
      <w:r>
        <w:t>: Side having TMJ replacement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2509"/>
      </w:tblGrid>
      <w:tr w:rsidR="00A4494E" w:rsidRPr="00F83F16" w:rsidTr="00164FE2">
        <w:trPr>
          <w:trHeight w:val="340"/>
        </w:trPr>
        <w:tc>
          <w:tcPr>
            <w:tcW w:w="3652" w:type="dxa"/>
            <w:tcBorders>
              <w:bottom w:val="single" w:sz="4" w:space="0" w:color="auto"/>
            </w:tcBorders>
            <w:vAlign w:val="center"/>
          </w:tcPr>
          <w:p w:rsidR="00A4494E" w:rsidRPr="00F83F16" w:rsidRDefault="00A4494E" w:rsidP="00164FE2">
            <w:pPr>
              <w:jc w:val="center"/>
              <w:rPr>
                <w:sz w:val="20"/>
                <w:szCs w:val="20"/>
              </w:rPr>
            </w:pPr>
          </w:p>
        </w:tc>
        <w:tc>
          <w:tcPr>
            <w:tcW w:w="2509" w:type="dxa"/>
            <w:tcBorders>
              <w:bottom w:val="single" w:sz="4" w:space="0" w:color="auto"/>
            </w:tcBorders>
            <w:vAlign w:val="center"/>
          </w:tcPr>
          <w:p w:rsidR="00A4494E" w:rsidRPr="00F83F16" w:rsidRDefault="00A4494E" w:rsidP="00164FE2">
            <w:pPr>
              <w:jc w:val="center"/>
              <w:rPr>
                <w:sz w:val="20"/>
                <w:szCs w:val="20"/>
              </w:rPr>
            </w:pPr>
            <w:r w:rsidRPr="00F83F16">
              <w:rPr>
                <w:sz w:val="20"/>
                <w:szCs w:val="20"/>
              </w:rPr>
              <w:t>All Baseline data</w:t>
            </w:r>
          </w:p>
        </w:tc>
      </w:tr>
      <w:tr w:rsidR="00A4494E" w:rsidRPr="00F83F16" w:rsidTr="00164FE2">
        <w:trPr>
          <w:trHeight w:val="340"/>
        </w:trPr>
        <w:tc>
          <w:tcPr>
            <w:tcW w:w="3652"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Left</w:t>
            </w:r>
          </w:p>
        </w:tc>
        <w:tc>
          <w:tcPr>
            <w:tcW w:w="2509"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28% (94)</w:t>
            </w:r>
          </w:p>
        </w:tc>
      </w:tr>
      <w:tr w:rsidR="00A4494E" w:rsidRPr="00F83F16" w:rsidTr="00164FE2">
        <w:trPr>
          <w:trHeight w:val="340"/>
        </w:trPr>
        <w:tc>
          <w:tcPr>
            <w:tcW w:w="3652" w:type="dxa"/>
            <w:tcBorders>
              <w:top w:val="nil"/>
              <w:bottom w:val="single" w:sz="4" w:space="0" w:color="auto"/>
            </w:tcBorders>
            <w:vAlign w:val="center"/>
          </w:tcPr>
          <w:p w:rsidR="00A4494E" w:rsidRPr="00F83F16" w:rsidRDefault="00A4494E" w:rsidP="00164FE2">
            <w:pPr>
              <w:jc w:val="center"/>
              <w:rPr>
                <w:sz w:val="20"/>
                <w:szCs w:val="20"/>
              </w:rPr>
            </w:pPr>
            <w:r>
              <w:rPr>
                <w:sz w:val="20"/>
                <w:szCs w:val="20"/>
              </w:rPr>
              <w:t>Right</w:t>
            </w:r>
          </w:p>
        </w:tc>
        <w:tc>
          <w:tcPr>
            <w:tcW w:w="2509" w:type="dxa"/>
            <w:tcBorders>
              <w:top w:val="nil"/>
              <w:bottom w:val="single" w:sz="4" w:space="0" w:color="auto"/>
            </w:tcBorders>
            <w:vAlign w:val="center"/>
          </w:tcPr>
          <w:p w:rsidR="00A4494E" w:rsidRPr="00F83F16" w:rsidRDefault="00A4494E" w:rsidP="00164FE2">
            <w:pPr>
              <w:jc w:val="center"/>
              <w:rPr>
                <w:sz w:val="20"/>
                <w:szCs w:val="20"/>
              </w:rPr>
            </w:pPr>
            <w:r>
              <w:rPr>
                <w:sz w:val="20"/>
                <w:szCs w:val="20"/>
              </w:rPr>
              <w:t>27% (90)</w:t>
            </w:r>
          </w:p>
        </w:tc>
      </w:tr>
      <w:tr w:rsidR="00A4494E" w:rsidRPr="00F83F16" w:rsidTr="00164FE2">
        <w:trPr>
          <w:trHeight w:val="340"/>
        </w:trPr>
        <w:tc>
          <w:tcPr>
            <w:tcW w:w="3652" w:type="dxa"/>
            <w:tcBorders>
              <w:top w:val="nil"/>
            </w:tcBorders>
            <w:vAlign w:val="center"/>
          </w:tcPr>
          <w:p w:rsidR="00A4494E" w:rsidRPr="00F83F16" w:rsidRDefault="00A4494E" w:rsidP="00164FE2">
            <w:pPr>
              <w:jc w:val="center"/>
              <w:rPr>
                <w:sz w:val="20"/>
                <w:szCs w:val="20"/>
              </w:rPr>
            </w:pPr>
            <w:r>
              <w:rPr>
                <w:sz w:val="20"/>
                <w:szCs w:val="20"/>
              </w:rPr>
              <w:t>Bilateral (same day)</w:t>
            </w:r>
          </w:p>
        </w:tc>
        <w:tc>
          <w:tcPr>
            <w:tcW w:w="2509" w:type="dxa"/>
            <w:tcBorders>
              <w:top w:val="nil"/>
            </w:tcBorders>
            <w:vAlign w:val="center"/>
          </w:tcPr>
          <w:p w:rsidR="00A4494E" w:rsidRPr="00F83F16" w:rsidRDefault="00A4494E" w:rsidP="00164FE2">
            <w:pPr>
              <w:jc w:val="center"/>
              <w:rPr>
                <w:sz w:val="20"/>
                <w:szCs w:val="20"/>
              </w:rPr>
            </w:pPr>
            <w:r>
              <w:rPr>
                <w:sz w:val="20"/>
                <w:szCs w:val="20"/>
              </w:rPr>
              <w:t>41% (138)</w:t>
            </w:r>
          </w:p>
        </w:tc>
      </w:tr>
      <w:tr w:rsidR="00A4494E" w:rsidRPr="00F83F16" w:rsidTr="00164FE2">
        <w:trPr>
          <w:trHeight w:val="340"/>
        </w:trPr>
        <w:tc>
          <w:tcPr>
            <w:tcW w:w="3652" w:type="dxa"/>
            <w:vAlign w:val="center"/>
          </w:tcPr>
          <w:p w:rsidR="00A4494E" w:rsidRPr="00F83F16" w:rsidRDefault="00A4494E" w:rsidP="00164FE2">
            <w:pPr>
              <w:jc w:val="center"/>
              <w:rPr>
                <w:sz w:val="20"/>
                <w:szCs w:val="20"/>
              </w:rPr>
            </w:pPr>
            <w:r>
              <w:rPr>
                <w:sz w:val="20"/>
                <w:szCs w:val="20"/>
              </w:rPr>
              <w:t>Bilateral (different day)</w:t>
            </w:r>
          </w:p>
        </w:tc>
        <w:tc>
          <w:tcPr>
            <w:tcW w:w="2509" w:type="dxa"/>
            <w:vAlign w:val="center"/>
          </w:tcPr>
          <w:p w:rsidR="00A4494E" w:rsidRPr="00F83F16" w:rsidRDefault="00A4494E" w:rsidP="00164FE2">
            <w:pPr>
              <w:jc w:val="center"/>
              <w:rPr>
                <w:sz w:val="20"/>
                <w:szCs w:val="20"/>
              </w:rPr>
            </w:pPr>
            <w:r>
              <w:rPr>
                <w:sz w:val="20"/>
                <w:szCs w:val="20"/>
              </w:rPr>
              <w:t>4% (15)</w:t>
            </w:r>
            <w:r w:rsidR="00354A8A">
              <w:rPr>
                <w:sz w:val="20"/>
                <w:szCs w:val="20"/>
              </w:rPr>
              <w:t>*</w:t>
            </w:r>
          </w:p>
        </w:tc>
      </w:tr>
    </w:tbl>
    <w:p w:rsidR="0023014D" w:rsidRDefault="00B67546" w:rsidP="00B67546">
      <w:pPr>
        <w:pStyle w:val="ListParagraph"/>
      </w:pPr>
      <w:r>
        <w:t>*</w:t>
      </w:r>
      <w:r w:rsidRPr="00B67546">
        <w:rPr>
          <w:sz w:val="20"/>
          <w:szCs w:val="20"/>
        </w:rPr>
        <w:t>Median 15, IQR 8-36, range 3-60 months apart.</w:t>
      </w:r>
      <w:r>
        <w:t xml:space="preserve"> </w:t>
      </w:r>
    </w:p>
    <w:p w:rsidR="0023014D" w:rsidRDefault="0023014D">
      <w:r>
        <w:t xml:space="preserve">Table </w:t>
      </w:r>
      <w:r w:rsidR="004E7BA4">
        <w:t>8</w:t>
      </w:r>
      <w:r>
        <w:t xml:space="preserve">: </w:t>
      </w:r>
      <w:r w:rsidRPr="0023014D">
        <w:t>During the past week did you experience difficult</w:t>
      </w:r>
      <w:r w:rsidR="00F7570E">
        <w:t>y with chewing</w:t>
      </w:r>
      <w:r w:rsidRPr="0023014D">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3119"/>
      </w:tblGrid>
      <w:tr w:rsidR="00A4494E" w:rsidRPr="00F83F16" w:rsidTr="00A4494E">
        <w:trPr>
          <w:trHeight w:val="340"/>
        </w:trPr>
        <w:tc>
          <w:tcPr>
            <w:tcW w:w="3652" w:type="dxa"/>
            <w:tcBorders>
              <w:bottom w:val="single" w:sz="4" w:space="0" w:color="auto"/>
            </w:tcBorders>
            <w:vAlign w:val="center"/>
          </w:tcPr>
          <w:p w:rsidR="00A4494E" w:rsidRPr="00F83F16" w:rsidRDefault="00A4494E" w:rsidP="00164FE2">
            <w:pPr>
              <w:jc w:val="center"/>
              <w:rPr>
                <w:sz w:val="20"/>
                <w:szCs w:val="20"/>
              </w:rPr>
            </w:pPr>
          </w:p>
        </w:tc>
        <w:tc>
          <w:tcPr>
            <w:tcW w:w="3119" w:type="dxa"/>
            <w:tcBorders>
              <w:bottom w:val="single" w:sz="4" w:space="0" w:color="auto"/>
            </w:tcBorders>
            <w:vAlign w:val="center"/>
          </w:tcPr>
          <w:p w:rsidR="00A4494E" w:rsidRPr="00F83F16" w:rsidRDefault="00A4494E" w:rsidP="00164FE2">
            <w:pPr>
              <w:jc w:val="center"/>
              <w:rPr>
                <w:sz w:val="20"/>
                <w:szCs w:val="20"/>
              </w:rPr>
            </w:pPr>
            <w:r w:rsidRPr="00F83F16">
              <w:rPr>
                <w:sz w:val="20"/>
                <w:szCs w:val="20"/>
              </w:rPr>
              <w:t>All Baseline data</w:t>
            </w:r>
          </w:p>
        </w:tc>
      </w:tr>
      <w:tr w:rsidR="00A4494E" w:rsidRPr="00F83F16" w:rsidTr="00A4494E">
        <w:trPr>
          <w:trHeight w:val="340"/>
        </w:trPr>
        <w:tc>
          <w:tcPr>
            <w:tcW w:w="3652"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Data Recorded</w:t>
            </w:r>
          </w:p>
        </w:tc>
        <w:tc>
          <w:tcPr>
            <w:tcW w:w="3119"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50% (170)</w:t>
            </w:r>
          </w:p>
        </w:tc>
      </w:tr>
      <w:tr w:rsidR="0023014D" w:rsidRPr="00F83F16" w:rsidTr="00A4494E">
        <w:trPr>
          <w:trHeight w:val="340"/>
        </w:trPr>
        <w:tc>
          <w:tcPr>
            <w:tcW w:w="6771" w:type="dxa"/>
            <w:gridSpan w:val="2"/>
            <w:tcBorders>
              <w:top w:val="single" w:sz="4" w:space="0" w:color="auto"/>
              <w:bottom w:val="nil"/>
            </w:tcBorders>
            <w:vAlign w:val="center"/>
          </w:tcPr>
          <w:p w:rsidR="0023014D" w:rsidRPr="00F83F16" w:rsidRDefault="0023014D" w:rsidP="0023014D">
            <w:pPr>
              <w:rPr>
                <w:sz w:val="20"/>
                <w:szCs w:val="20"/>
              </w:rPr>
            </w:pPr>
            <w:r>
              <w:rPr>
                <w:sz w:val="20"/>
                <w:szCs w:val="20"/>
              </w:rPr>
              <w:t xml:space="preserve">If recorded: </w:t>
            </w:r>
            <w:r w:rsidRPr="0023014D">
              <w:rPr>
                <w:sz w:val="20"/>
                <w:szCs w:val="20"/>
              </w:rPr>
              <w:t>During the past week did you experience difficulty with chewing</w:t>
            </w:r>
            <w:r>
              <w:rPr>
                <w:sz w:val="20"/>
                <w:szCs w:val="20"/>
              </w:rPr>
              <w:t>?</w:t>
            </w:r>
          </w:p>
        </w:tc>
      </w:tr>
      <w:tr w:rsidR="00A4494E" w:rsidRPr="00F83F16" w:rsidTr="00A4494E">
        <w:trPr>
          <w:trHeight w:val="340"/>
        </w:trPr>
        <w:tc>
          <w:tcPr>
            <w:tcW w:w="3652" w:type="dxa"/>
            <w:tcBorders>
              <w:top w:val="nil"/>
              <w:bottom w:val="nil"/>
            </w:tcBorders>
            <w:vAlign w:val="center"/>
          </w:tcPr>
          <w:p w:rsidR="00A4494E" w:rsidRPr="00F83F16" w:rsidRDefault="00A4494E" w:rsidP="00164FE2">
            <w:pPr>
              <w:jc w:val="center"/>
              <w:rPr>
                <w:sz w:val="20"/>
                <w:szCs w:val="20"/>
              </w:rPr>
            </w:pPr>
            <w:r>
              <w:rPr>
                <w:sz w:val="20"/>
                <w:szCs w:val="20"/>
              </w:rPr>
              <w:t>Always</w:t>
            </w:r>
          </w:p>
        </w:tc>
        <w:tc>
          <w:tcPr>
            <w:tcW w:w="3119" w:type="dxa"/>
            <w:tcBorders>
              <w:top w:val="nil"/>
              <w:bottom w:val="nil"/>
            </w:tcBorders>
            <w:vAlign w:val="center"/>
          </w:tcPr>
          <w:p w:rsidR="00A4494E" w:rsidRPr="00F83F16" w:rsidRDefault="00A4494E" w:rsidP="00164FE2">
            <w:pPr>
              <w:jc w:val="center"/>
              <w:rPr>
                <w:sz w:val="20"/>
                <w:szCs w:val="20"/>
              </w:rPr>
            </w:pPr>
            <w:r>
              <w:rPr>
                <w:sz w:val="20"/>
                <w:szCs w:val="20"/>
              </w:rPr>
              <w:t>69% (118)</w:t>
            </w:r>
          </w:p>
        </w:tc>
      </w:tr>
      <w:tr w:rsidR="00A4494E" w:rsidRPr="00F83F16" w:rsidTr="00A4494E">
        <w:trPr>
          <w:trHeight w:val="340"/>
        </w:trPr>
        <w:tc>
          <w:tcPr>
            <w:tcW w:w="3652" w:type="dxa"/>
            <w:tcBorders>
              <w:top w:val="nil"/>
              <w:bottom w:val="nil"/>
            </w:tcBorders>
            <w:vAlign w:val="center"/>
          </w:tcPr>
          <w:p w:rsidR="00A4494E" w:rsidRPr="00F83F16" w:rsidRDefault="00A4494E" w:rsidP="00164FE2">
            <w:pPr>
              <w:jc w:val="center"/>
              <w:rPr>
                <w:sz w:val="20"/>
                <w:szCs w:val="20"/>
              </w:rPr>
            </w:pPr>
            <w:r>
              <w:rPr>
                <w:sz w:val="20"/>
                <w:szCs w:val="20"/>
              </w:rPr>
              <w:t>Often</w:t>
            </w:r>
          </w:p>
        </w:tc>
        <w:tc>
          <w:tcPr>
            <w:tcW w:w="3119" w:type="dxa"/>
            <w:tcBorders>
              <w:top w:val="nil"/>
              <w:bottom w:val="nil"/>
            </w:tcBorders>
            <w:vAlign w:val="center"/>
          </w:tcPr>
          <w:p w:rsidR="00A4494E" w:rsidRPr="00F83F16" w:rsidRDefault="00A4494E" w:rsidP="00B67546">
            <w:pPr>
              <w:jc w:val="center"/>
              <w:rPr>
                <w:sz w:val="20"/>
                <w:szCs w:val="20"/>
              </w:rPr>
            </w:pPr>
            <w:r>
              <w:rPr>
                <w:sz w:val="20"/>
                <w:szCs w:val="20"/>
              </w:rPr>
              <w:t>23% (39)</w:t>
            </w:r>
          </w:p>
        </w:tc>
      </w:tr>
      <w:tr w:rsidR="00A4494E" w:rsidRPr="00F83F16" w:rsidTr="00A4494E">
        <w:trPr>
          <w:trHeight w:val="340"/>
        </w:trPr>
        <w:tc>
          <w:tcPr>
            <w:tcW w:w="3652" w:type="dxa"/>
            <w:tcBorders>
              <w:top w:val="nil"/>
              <w:bottom w:val="nil"/>
            </w:tcBorders>
            <w:vAlign w:val="center"/>
          </w:tcPr>
          <w:p w:rsidR="00A4494E" w:rsidRDefault="00A4494E" w:rsidP="00164FE2">
            <w:pPr>
              <w:jc w:val="center"/>
              <w:rPr>
                <w:sz w:val="20"/>
                <w:szCs w:val="20"/>
              </w:rPr>
            </w:pPr>
            <w:r>
              <w:rPr>
                <w:sz w:val="20"/>
                <w:szCs w:val="20"/>
              </w:rPr>
              <w:t>Sometimes</w:t>
            </w:r>
          </w:p>
        </w:tc>
        <w:tc>
          <w:tcPr>
            <w:tcW w:w="3119" w:type="dxa"/>
            <w:tcBorders>
              <w:top w:val="nil"/>
              <w:bottom w:val="nil"/>
            </w:tcBorders>
            <w:vAlign w:val="center"/>
          </w:tcPr>
          <w:p w:rsidR="00A4494E" w:rsidRPr="00F83F16" w:rsidRDefault="00A4494E" w:rsidP="00164FE2">
            <w:pPr>
              <w:jc w:val="center"/>
              <w:rPr>
                <w:sz w:val="20"/>
                <w:szCs w:val="20"/>
              </w:rPr>
            </w:pPr>
            <w:r>
              <w:rPr>
                <w:sz w:val="20"/>
                <w:szCs w:val="20"/>
              </w:rPr>
              <w:t>8% (13)</w:t>
            </w:r>
          </w:p>
        </w:tc>
      </w:tr>
      <w:tr w:rsidR="00A4494E" w:rsidRPr="00F83F16" w:rsidTr="00A4494E">
        <w:trPr>
          <w:trHeight w:val="340"/>
        </w:trPr>
        <w:tc>
          <w:tcPr>
            <w:tcW w:w="3652" w:type="dxa"/>
            <w:tcBorders>
              <w:top w:val="nil"/>
            </w:tcBorders>
            <w:vAlign w:val="center"/>
          </w:tcPr>
          <w:p w:rsidR="00A4494E" w:rsidRDefault="00A4494E" w:rsidP="00164FE2">
            <w:pPr>
              <w:jc w:val="center"/>
              <w:rPr>
                <w:sz w:val="20"/>
                <w:szCs w:val="20"/>
              </w:rPr>
            </w:pPr>
            <w:r>
              <w:rPr>
                <w:sz w:val="20"/>
                <w:szCs w:val="20"/>
              </w:rPr>
              <w:t>Never</w:t>
            </w:r>
          </w:p>
        </w:tc>
        <w:tc>
          <w:tcPr>
            <w:tcW w:w="3119" w:type="dxa"/>
            <w:tcBorders>
              <w:top w:val="nil"/>
            </w:tcBorders>
            <w:vAlign w:val="center"/>
          </w:tcPr>
          <w:p w:rsidR="00A4494E" w:rsidRDefault="00A4494E" w:rsidP="00164FE2">
            <w:pPr>
              <w:jc w:val="center"/>
              <w:rPr>
                <w:sz w:val="20"/>
                <w:szCs w:val="20"/>
              </w:rPr>
            </w:pPr>
            <w:r>
              <w:rPr>
                <w:sz w:val="20"/>
                <w:szCs w:val="20"/>
              </w:rPr>
              <w:t>0% (0)</w:t>
            </w:r>
          </w:p>
        </w:tc>
      </w:tr>
    </w:tbl>
    <w:p w:rsidR="0023014D" w:rsidRDefault="0023014D"/>
    <w:p w:rsidR="00F7570E" w:rsidRPr="00F7570E" w:rsidRDefault="00F7570E" w:rsidP="00F7570E">
      <w:r w:rsidRPr="00F7570E">
        <w:t xml:space="preserve">Table </w:t>
      </w:r>
      <w:r w:rsidR="004E7BA4">
        <w:t>9</w:t>
      </w:r>
      <w:r w:rsidRPr="00F7570E">
        <w:t xml:space="preserve">: </w:t>
      </w:r>
      <w:r w:rsidRPr="00F7570E">
        <w:rPr>
          <w:rFonts w:cstheme="minorHAnsi"/>
          <w:color w:val="000000"/>
        </w:rPr>
        <w:t>During the past week did you have pain when you chew?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3119"/>
      </w:tblGrid>
      <w:tr w:rsidR="00A4494E" w:rsidRPr="00F83F16" w:rsidTr="00A4494E">
        <w:trPr>
          <w:trHeight w:val="340"/>
        </w:trPr>
        <w:tc>
          <w:tcPr>
            <w:tcW w:w="3652" w:type="dxa"/>
            <w:tcBorders>
              <w:bottom w:val="single" w:sz="4" w:space="0" w:color="auto"/>
            </w:tcBorders>
            <w:vAlign w:val="center"/>
          </w:tcPr>
          <w:p w:rsidR="00A4494E" w:rsidRPr="00F83F16" w:rsidRDefault="00A4494E" w:rsidP="00164FE2">
            <w:pPr>
              <w:jc w:val="center"/>
              <w:rPr>
                <w:sz w:val="20"/>
                <w:szCs w:val="20"/>
              </w:rPr>
            </w:pPr>
          </w:p>
        </w:tc>
        <w:tc>
          <w:tcPr>
            <w:tcW w:w="3119" w:type="dxa"/>
            <w:tcBorders>
              <w:bottom w:val="single" w:sz="4" w:space="0" w:color="auto"/>
            </w:tcBorders>
            <w:vAlign w:val="center"/>
          </w:tcPr>
          <w:p w:rsidR="00A4494E" w:rsidRPr="00F83F16" w:rsidRDefault="00A4494E" w:rsidP="00164FE2">
            <w:pPr>
              <w:jc w:val="center"/>
              <w:rPr>
                <w:sz w:val="20"/>
                <w:szCs w:val="20"/>
              </w:rPr>
            </w:pPr>
            <w:r w:rsidRPr="00F83F16">
              <w:rPr>
                <w:sz w:val="20"/>
                <w:szCs w:val="20"/>
              </w:rPr>
              <w:t>All Baseline data</w:t>
            </w:r>
          </w:p>
        </w:tc>
      </w:tr>
      <w:tr w:rsidR="00A4494E" w:rsidRPr="00F83F16" w:rsidTr="00A4494E">
        <w:trPr>
          <w:trHeight w:val="340"/>
        </w:trPr>
        <w:tc>
          <w:tcPr>
            <w:tcW w:w="3652"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Data Recorded</w:t>
            </w:r>
          </w:p>
        </w:tc>
        <w:tc>
          <w:tcPr>
            <w:tcW w:w="3119"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46% (156)</w:t>
            </w:r>
          </w:p>
        </w:tc>
      </w:tr>
      <w:tr w:rsidR="00F7570E" w:rsidRPr="00F83F16" w:rsidTr="00A4494E">
        <w:trPr>
          <w:trHeight w:val="340"/>
        </w:trPr>
        <w:tc>
          <w:tcPr>
            <w:tcW w:w="6771" w:type="dxa"/>
            <w:gridSpan w:val="2"/>
            <w:tcBorders>
              <w:top w:val="single" w:sz="4" w:space="0" w:color="auto"/>
              <w:bottom w:val="nil"/>
            </w:tcBorders>
            <w:vAlign w:val="center"/>
          </w:tcPr>
          <w:p w:rsidR="00F7570E" w:rsidRPr="00F83F16" w:rsidRDefault="00F7570E" w:rsidP="00164FE2">
            <w:pPr>
              <w:rPr>
                <w:sz w:val="20"/>
                <w:szCs w:val="20"/>
              </w:rPr>
            </w:pPr>
            <w:r>
              <w:rPr>
                <w:sz w:val="20"/>
                <w:szCs w:val="20"/>
              </w:rPr>
              <w:t xml:space="preserve">If recorded: </w:t>
            </w:r>
            <w:r w:rsidRPr="00A179F6">
              <w:rPr>
                <w:rFonts w:cstheme="minorHAnsi"/>
                <w:color w:val="000000"/>
                <w:sz w:val="18"/>
                <w:szCs w:val="18"/>
              </w:rPr>
              <w:t>During the past week did you have pain when you chew</w:t>
            </w:r>
            <w:r>
              <w:rPr>
                <w:rFonts w:cstheme="minorHAnsi"/>
                <w:color w:val="000000"/>
                <w:sz w:val="18"/>
                <w:szCs w:val="18"/>
              </w:rPr>
              <w:t>?</w:t>
            </w:r>
          </w:p>
        </w:tc>
      </w:tr>
      <w:tr w:rsidR="00A4494E" w:rsidRPr="00F83F16" w:rsidTr="00A4494E">
        <w:trPr>
          <w:trHeight w:val="340"/>
        </w:trPr>
        <w:tc>
          <w:tcPr>
            <w:tcW w:w="3652" w:type="dxa"/>
            <w:tcBorders>
              <w:top w:val="nil"/>
              <w:bottom w:val="nil"/>
            </w:tcBorders>
            <w:vAlign w:val="center"/>
          </w:tcPr>
          <w:p w:rsidR="00A4494E" w:rsidRPr="00F83F16" w:rsidRDefault="00A4494E" w:rsidP="00164FE2">
            <w:pPr>
              <w:jc w:val="center"/>
              <w:rPr>
                <w:sz w:val="20"/>
                <w:szCs w:val="20"/>
              </w:rPr>
            </w:pPr>
            <w:r>
              <w:rPr>
                <w:sz w:val="20"/>
                <w:szCs w:val="20"/>
              </w:rPr>
              <w:t>Always</w:t>
            </w:r>
          </w:p>
        </w:tc>
        <w:tc>
          <w:tcPr>
            <w:tcW w:w="3119" w:type="dxa"/>
            <w:tcBorders>
              <w:top w:val="nil"/>
              <w:bottom w:val="nil"/>
            </w:tcBorders>
            <w:vAlign w:val="center"/>
          </w:tcPr>
          <w:p w:rsidR="00A4494E" w:rsidRPr="00F83F16" w:rsidRDefault="00A4494E" w:rsidP="00B67546">
            <w:pPr>
              <w:jc w:val="center"/>
              <w:rPr>
                <w:sz w:val="20"/>
                <w:szCs w:val="20"/>
              </w:rPr>
            </w:pPr>
            <w:r>
              <w:rPr>
                <w:sz w:val="20"/>
                <w:szCs w:val="20"/>
              </w:rPr>
              <w:t>72% (113)</w:t>
            </w:r>
          </w:p>
        </w:tc>
      </w:tr>
      <w:tr w:rsidR="00A4494E" w:rsidRPr="00F83F16" w:rsidTr="00A4494E">
        <w:trPr>
          <w:trHeight w:val="340"/>
        </w:trPr>
        <w:tc>
          <w:tcPr>
            <w:tcW w:w="3652" w:type="dxa"/>
            <w:tcBorders>
              <w:top w:val="nil"/>
              <w:bottom w:val="nil"/>
            </w:tcBorders>
            <w:vAlign w:val="center"/>
          </w:tcPr>
          <w:p w:rsidR="00A4494E" w:rsidRPr="00F83F16" w:rsidRDefault="00A4494E" w:rsidP="00164FE2">
            <w:pPr>
              <w:jc w:val="center"/>
              <w:rPr>
                <w:sz w:val="20"/>
                <w:szCs w:val="20"/>
              </w:rPr>
            </w:pPr>
            <w:r>
              <w:rPr>
                <w:sz w:val="20"/>
                <w:szCs w:val="20"/>
              </w:rPr>
              <w:t>Often</w:t>
            </w:r>
          </w:p>
        </w:tc>
        <w:tc>
          <w:tcPr>
            <w:tcW w:w="3119" w:type="dxa"/>
            <w:tcBorders>
              <w:top w:val="nil"/>
              <w:bottom w:val="nil"/>
            </w:tcBorders>
            <w:vAlign w:val="center"/>
          </w:tcPr>
          <w:p w:rsidR="00A4494E" w:rsidRPr="00F83F16" w:rsidRDefault="00A4494E" w:rsidP="00164FE2">
            <w:pPr>
              <w:jc w:val="center"/>
              <w:rPr>
                <w:sz w:val="20"/>
                <w:szCs w:val="20"/>
              </w:rPr>
            </w:pPr>
            <w:r>
              <w:rPr>
                <w:sz w:val="20"/>
                <w:szCs w:val="20"/>
              </w:rPr>
              <w:t>17% (27)</w:t>
            </w:r>
          </w:p>
        </w:tc>
      </w:tr>
      <w:tr w:rsidR="00A4494E" w:rsidRPr="00F83F16" w:rsidTr="00A4494E">
        <w:trPr>
          <w:trHeight w:val="340"/>
        </w:trPr>
        <w:tc>
          <w:tcPr>
            <w:tcW w:w="3652" w:type="dxa"/>
            <w:tcBorders>
              <w:top w:val="nil"/>
              <w:bottom w:val="nil"/>
            </w:tcBorders>
            <w:vAlign w:val="center"/>
          </w:tcPr>
          <w:p w:rsidR="00A4494E" w:rsidRDefault="00A4494E" w:rsidP="00164FE2">
            <w:pPr>
              <w:jc w:val="center"/>
              <w:rPr>
                <w:sz w:val="20"/>
                <w:szCs w:val="20"/>
              </w:rPr>
            </w:pPr>
            <w:r>
              <w:rPr>
                <w:sz w:val="20"/>
                <w:szCs w:val="20"/>
              </w:rPr>
              <w:t>Sometimes</w:t>
            </w:r>
          </w:p>
        </w:tc>
        <w:tc>
          <w:tcPr>
            <w:tcW w:w="3119" w:type="dxa"/>
            <w:tcBorders>
              <w:top w:val="nil"/>
              <w:bottom w:val="nil"/>
            </w:tcBorders>
            <w:vAlign w:val="center"/>
          </w:tcPr>
          <w:p w:rsidR="00A4494E" w:rsidRPr="00F83F16" w:rsidRDefault="00A4494E" w:rsidP="00F7570E">
            <w:pPr>
              <w:jc w:val="center"/>
              <w:rPr>
                <w:sz w:val="20"/>
                <w:szCs w:val="20"/>
              </w:rPr>
            </w:pPr>
            <w:r>
              <w:rPr>
                <w:sz w:val="20"/>
                <w:szCs w:val="20"/>
              </w:rPr>
              <w:t>10% (15)</w:t>
            </w:r>
          </w:p>
        </w:tc>
      </w:tr>
      <w:tr w:rsidR="00A4494E" w:rsidRPr="00F83F16" w:rsidTr="00A4494E">
        <w:trPr>
          <w:trHeight w:val="340"/>
        </w:trPr>
        <w:tc>
          <w:tcPr>
            <w:tcW w:w="3652" w:type="dxa"/>
            <w:tcBorders>
              <w:top w:val="nil"/>
            </w:tcBorders>
            <w:vAlign w:val="center"/>
          </w:tcPr>
          <w:p w:rsidR="00A4494E" w:rsidRDefault="00A4494E" w:rsidP="00164FE2">
            <w:pPr>
              <w:jc w:val="center"/>
              <w:rPr>
                <w:sz w:val="20"/>
                <w:szCs w:val="20"/>
              </w:rPr>
            </w:pPr>
            <w:r>
              <w:rPr>
                <w:sz w:val="20"/>
                <w:szCs w:val="20"/>
              </w:rPr>
              <w:t>Never</w:t>
            </w:r>
          </w:p>
        </w:tc>
        <w:tc>
          <w:tcPr>
            <w:tcW w:w="3119" w:type="dxa"/>
            <w:tcBorders>
              <w:top w:val="nil"/>
            </w:tcBorders>
            <w:vAlign w:val="center"/>
          </w:tcPr>
          <w:p w:rsidR="00A4494E" w:rsidRDefault="00A4494E" w:rsidP="00B67546">
            <w:pPr>
              <w:jc w:val="center"/>
              <w:rPr>
                <w:sz w:val="20"/>
                <w:szCs w:val="20"/>
              </w:rPr>
            </w:pPr>
            <w:r>
              <w:rPr>
                <w:sz w:val="20"/>
                <w:szCs w:val="20"/>
              </w:rPr>
              <w:t>0.6% (1)</w:t>
            </w:r>
          </w:p>
        </w:tc>
      </w:tr>
    </w:tbl>
    <w:p w:rsidR="00F7570E" w:rsidRDefault="00F7570E" w:rsidP="00F7570E"/>
    <w:p w:rsidR="00164FE2" w:rsidRDefault="00164FE2" w:rsidP="00F7570E">
      <w:r>
        <w:t xml:space="preserve">Table </w:t>
      </w:r>
      <w:r w:rsidR="004E7BA4">
        <w:t>10</w:t>
      </w:r>
      <w:r>
        <w:t>: Number of previous open procedures</w:t>
      </w:r>
      <w:r w:rsidR="003B6626">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2509"/>
      </w:tblGrid>
      <w:tr w:rsidR="00A4494E" w:rsidRPr="00F83F16" w:rsidTr="00164FE2">
        <w:trPr>
          <w:trHeight w:val="340"/>
        </w:trPr>
        <w:tc>
          <w:tcPr>
            <w:tcW w:w="3652" w:type="dxa"/>
            <w:tcBorders>
              <w:bottom w:val="single" w:sz="4" w:space="0" w:color="auto"/>
            </w:tcBorders>
            <w:vAlign w:val="center"/>
          </w:tcPr>
          <w:p w:rsidR="00A4494E" w:rsidRPr="00F83F16" w:rsidRDefault="00A4494E" w:rsidP="00164FE2">
            <w:pPr>
              <w:jc w:val="center"/>
              <w:rPr>
                <w:sz w:val="20"/>
                <w:szCs w:val="20"/>
              </w:rPr>
            </w:pPr>
          </w:p>
        </w:tc>
        <w:tc>
          <w:tcPr>
            <w:tcW w:w="2509" w:type="dxa"/>
            <w:tcBorders>
              <w:bottom w:val="single" w:sz="4" w:space="0" w:color="auto"/>
            </w:tcBorders>
            <w:vAlign w:val="center"/>
          </w:tcPr>
          <w:p w:rsidR="00A4494E" w:rsidRPr="00F83F16" w:rsidRDefault="00A4494E" w:rsidP="00164FE2">
            <w:pPr>
              <w:jc w:val="center"/>
              <w:rPr>
                <w:sz w:val="20"/>
                <w:szCs w:val="20"/>
              </w:rPr>
            </w:pPr>
            <w:r w:rsidRPr="00F83F16">
              <w:rPr>
                <w:sz w:val="20"/>
                <w:szCs w:val="20"/>
              </w:rPr>
              <w:t>All Baseline data</w:t>
            </w:r>
          </w:p>
        </w:tc>
      </w:tr>
      <w:tr w:rsidR="00A4494E" w:rsidRPr="00F83F16" w:rsidTr="00164FE2">
        <w:trPr>
          <w:trHeight w:val="340"/>
        </w:trPr>
        <w:tc>
          <w:tcPr>
            <w:tcW w:w="3652"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1 or more</w:t>
            </w:r>
          </w:p>
        </w:tc>
        <w:tc>
          <w:tcPr>
            <w:tcW w:w="2509" w:type="dxa"/>
            <w:tcBorders>
              <w:top w:val="single" w:sz="4" w:space="0" w:color="auto"/>
              <w:bottom w:val="nil"/>
            </w:tcBorders>
            <w:vAlign w:val="center"/>
          </w:tcPr>
          <w:p w:rsidR="00A4494E" w:rsidRPr="00F83F16" w:rsidRDefault="00A4494E" w:rsidP="00164FE2">
            <w:pPr>
              <w:jc w:val="center"/>
              <w:rPr>
                <w:sz w:val="20"/>
                <w:szCs w:val="20"/>
              </w:rPr>
            </w:pPr>
            <w:r>
              <w:rPr>
                <w:sz w:val="20"/>
                <w:szCs w:val="20"/>
              </w:rPr>
              <w:t>42% (143)</w:t>
            </w:r>
          </w:p>
        </w:tc>
      </w:tr>
      <w:tr w:rsidR="00A4494E" w:rsidRPr="00F83F16" w:rsidTr="00164FE2">
        <w:trPr>
          <w:trHeight w:val="340"/>
        </w:trPr>
        <w:tc>
          <w:tcPr>
            <w:tcW w:w="3652" w:type="dxa"/>
            <w:tcBorders>
              <w:top w:val="nil"/>
              <w:bottom w:val="nil"/>
            </w:tcBorders>
            <w:vAlign w:val="center"/>
          </w:tcPr>
          <w:p w:rsidR="00A4494E" w:rsidRPr="00F83F16" w:rsidRDefault="00A4494E" w:rsidP="00164FE2">
            <w:pPr>
              <w:jc w:val="center"/>
              <w:rPr>
                <w:sz w:val="20"/>
                <w:szCs w:val="20"/>
              </w:rPr>
            </w:pPr>
            <w:r>
              <w:rPr>
                <w:sz w:val="20"/>
                <w:szCs w:val="20"/>
              </w:rPr>
              <w:t>None</w:t>
            </w:r>
          </w:p>
        </w:tc>
        <w:tc>
          <w:tcPr>
            <w:tcW w:w="2509" w:type="dxa"/>
            <w:tcBorders>
              <w:top w:val="nil"/>
              <w:bottom w:val="nil"/>
            </w:tcBorders>
            <w:vAlign w:val="center"/>
          </w:tcPr>
          <w:p w:rsidR="00A4494E" w:rsidRPr="00F83F16" w:rsidRDefault="00A4494E" w:rsidP="00164FE2">
            <w:pPr>
              <w:jc w:val="center"/>
              <w:rPr>
                <w:sz w:val="20"/>
                <w:szCs w:val="20"/>
              </w:rPr>
            </w:pPr>
            <w:r>
              <w:rPr>
                <w:sz w:val="20"/>
                <w:szCs w:val="20"/>
              </w:rPr>
              <w:t>45% (152)</w:t>
            </w:r>
          </w:p>
        </w:tc>
      </w:tr>
      <w:tr w:rsidR="00A4494E" w:rsidRPr="00F83F16" w:rsidTr="00164FE2">
        <w:trPr>
          <w:trHeight w:val="340"/>
        </w:trPr>
        <w:tc>
          <w:tcPr>
            <w:tcW w:w="3652" w:type="dxa"/>
            <w:tcBorders>
              <w:top w:val="nil"/>
              <w:bottom w:val="single" w:sz="4" w:space="0" w:color="auto"/>
            </w:tcBorders>
            <w:vAlign w:val="center"/>
          </w:tcPr>
          <w:p w:rsidR="00A4494E" w:rsidRPr="00F83F16" w:rsidRDefault="00A4494E" w:rsidP="00164FE2">
            <w:pPr>
              <w:jc w:val="center"/>
              <w:rPr>
                <w:sz w:val="20"/>
                <w:szCs w:val="20"/>
              </w:rPr>
            </w:pPr>
            <w:r>
              <w:rPr>
                <w:sz w:val="20"/>
                <w:szCs w:val="20"/>
              </w:rPr>
              <w:t>Not Known</w:t>
            </w:r>
          </w:p>
        </w:tc>
        <w:tc>
          <w:tcPr>
            <w:tcW w:w="2509" w:type="dxa"/>
            <w:tcBorders>
              <w:top w:val="nil"/>
              <w:bottom w:val="single" w:sz="4" w:space="0" w:color="auto"/>
            </w:tcBorders>
            <w:vAlign w:val="center"/>
          </w:tcPr>
          <w:p w:rsidR="00A4494E" w:rsidRPr="00F83F16" w:rsidRDefault="00A4494E" w:rsidP="00164FE2">
            <w:pPr>
              <w:jc w:val="center"/>
              <w:rPr>
                <w:sz w:val="20"/>
                <w:szCs w:val="20"/>
              </w:rPr>
            </w:pPr>
            <w:r>
              <w:rPr>
                <w:sz w:val="20"/>
                <w:szCs w:val="20"/>
              </w:rPr>
              <w:t>12% (42)</w:t>
            </w:r>
          </w:p>
        </w:tc>
      </w:tr>
    </w:tbl>
    <w:p w:rsidR="00164FE2" w:rsidRPr="00AE2A33" w:rsidRDefault="00AE2A33" w:rsidP="00F7570E">
      <w:pPr>
        <w:rPr>
          <w:sz w:val="20"/>
          <w:szCs w:val="20"/>
        </w:rPr>
      </w:pPr>
      <w:r w:rsidRPr="00AE2A33">
        <w:rPr>
          <w:sz w:val="20"/>
          <w:szCs w:val="20"/>
        </w:rPr>
        <w:t>*Left-sided and Right-sided combined totals</w:t>
      </w:r>
    </w:p>
    <w:p w:rsidR="00164FE2" w:rsidRDefault="00164FE2" w:rsidP="00F7570E"/>
    <w:p w:rsidR="00C058E3" w:rsidRDefault="00C058E3">
      <w:r>
        <w:br w:type="page"/>
      </w:r>
    </w:p>
    <w:p w:rsidR="005C68AF" w:rsidRDefault="005C68AF">
      <w:r>
        <w:lastRenderedPageBreak/>
        <w:t xml:space="preserve">Table 11: </w:t>
      </w:r>
      <w:r w:rsidR="00244D1B">
        <w:t>Joint replacement system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68"/>
        <w:gridCol w:w="1323"/>
        <w:gridCol w:w="1323"/>
        <w:gridCol w:w="1323"/>
      </w:tblGrid>
      <w:tr w:rsidR="00A4494E" w:rsidRPr="00244D1B" w:rsidTr="003E370D">
        <w:tc>
          <w:tcPr>
            <w:tcW w:w="1668" w:type="dxa"/>
            <w:vAlign w:val="center"/>
          </w:tcPr>
          <w:p w:rsidR="00A4494E" w:rsidRPr="00244D1B" w:rsidRDefault="00A4494E" w:rsidP="003E370D">
            <w:pPr>
              <w:jc w:val="center"/>
              <w:rPr>
                <w:sz w:val="18"/>
                <w:szCs w:val="18"/>
              </w:rPr>
            </w:pPr>
          </w:p>
        </w:tc>
        <w:tc>
          <w:tcPr>
            <w:tcW w:w="3969" w:type="dxa"/>
            <w:gridSpan w:val="3"/>
            <w:vAlign w:val="center"/>
          </w:tcPr>
          <w:p w:rsidR="00A4494E" w:rsidRPr="00244D1B" w:rsidRDefault="00A4494E" w:rsidP="004F14D3">
            <w:pPr>
              <w:jc w:val="center"/>
              <w:rPr>
                <w:sz w:val="18"/>
                <w:szCs w:val="18"/>
              </w:rPr>
            </w:pPr>
            <w:r>
              <w:rPr>
                <w:sz w:val="18"/>
                <w:szCs w:val="18"/>
              </w:rPr>
              <w:t xml:space="preserve">                            Bilateral (n=153)</w:t>
            </w:r>
          </w:p>
        </w:tc>
      </w:tr>
      <w:tr w:rsidR="00A4494E" w:rsidRPr="00244D1B" w:rsidTr="003E370D">
        <w:tc>
          <w:tcPr>
            <w:tcW w:w="1668" w:type="dxa"/>
            <w:tcBorders>
              <w:bottom w:val="single" w:sz="4" w:space="0" w:color="auto"/>
            </w:tcBorders>
            <w:vAlign w:val="center"/>
          </w:tcPr>
          <w:p w:rsidR="00A4494E" w:rsidRPr="00244D1B" w:rsidRDefault="00A4494E" w:rsidP="003E370D">
            <w:pPr>
              <w:jc w:val="center"/>
              <w:rPr>
                <w:sz w:val="18"/>
                <w:szCs w:val="18"/>
              </w:rPr>
            </w:pPr>
          </w:p>
        </w:tc>
        <w:tc>
          <w:tcPr>
            <w:tcW w:w="1323" w:type="dxa"/>
            <w:tcBorders>
              <w:bottom w:val="single" w:sz="4" w:space="0" w:color="auto"/>
            </w:tcBorders>
            <w:vAlign w:val="center"/>
          </w:tcPr>
          <w:p w:rsidR="00A4494E" w:rsidRDefault="00A4494E" w:rsidP="003E370D">
            <w:pPr>
              <w:jc w:val="center"/>
              <w:rPr>
                <w:sz w:val="18"/>
                <w:szCs w:val="18"/>
              </w:rPr>
            </w:pPr>
            <w:r w:rsidRPr="00244D1B">
              <w:rPr>
                <w:sz w:val="18"/>
                <w:szCs w:val="18"/>
              </w:rPr>
              <w:t>Unilateral</w:t>
            </w:r>
          </w:p>
          <w:p w:rsidR="00A4494E" w:rsidRPr="00244D1B" w:rsidRDefault="00A4494E" w:rsidP="003E370D">
            <w:pPr>
              <w:jc w:val="center"/>
              <w:rPr>
                <w:sz w:val="18"/>
                <w:szCs w:val="18"/>
              </w:rPr>
            </w:pPr>
            <w:r>
              <w:rPr>
                <w:sz w:val="18"/>
                <w:szCs w:val="18"/>
              </w:rPr>
              <w:t>(184)</w:t>
            </w:r>
          </w:p>
        </w:tc>
        <w:tc>
          <w:tcPr>
            <w:tcW w:w="1323" w:type="dxa"/>
            <w:tcBorders>
              <w:bottom w:val="single" w:sz="4" w:space="0" w:color="auto"/>
            </w:tcBorders>
            <w:vAlign w:val="center"/>
          </w:tcPr>
          <w:p w:rsidR="00A4494E" w:rsidRPr="00244D1B" w:rsidRDefault="00A4494E" w:rsidP="004F14D3">
            <w:pPr>
              <w:jc w:val="center"/>
              <w:rPr>
                <w:sz w:val="18"/>
                <w:szCs w:val="18"/>
              </w:rPr>
            </w:pPr>
            <w:r>
              <w:rPr>
                <w:sz w:val="18"/>
                <w:szCs w:val="18"/>
              </w:rPr>
              <w:t>B</w:t>
            </w:r>
            <w:r w:rsidRPr="00244D1B">
              <w:rPr>
                <w:sz w:val="18"/>
                <w:szCs w:val="18"/>
              </w:rPr>
              <w:t>oth sides</w:t>
            </w:r>
            <w:r>
              <w:rPr>
                <w:sz w:val="18"/>
                <w:szCs w:val="18"/>
              </w:rPr>
              <w:t xml:space="preserve"> </w:t>
            </w:r>
          </w:p>
        </w:tc>
        <w:tc>
          <w:tcPr>
            <w:tcW w:w="1323" w:type="dxa"/>
            <w:tcBorders>
              <w:bottom w:val="single" w:sz="4" w:space="0" w:color="auto"/>
            </w:tcBorders>
            <w:vAlign w:val="center"/>
          </w:tcPr>
          <w:p w:rsidR="00A4494E" w:rsidRPr="002D31BD" w:rsidRDefault="00A4494E" w:rsidP="004F14D3">
            <w:pPr>
              <w:jc w:val="center"/>
              <w:rPr>
                <w:sz w:val="18"/>
                <w:szCs w:val="18"/>
              </w:rPr>
            </w:pPr>
            <w:r w:rsidRPr="002D31BD">
              <w:rPr>
                <w:sz w:val="18"/>
                <w:szCs w:val="18"/>
              </w:rPr>
              <w:t>1 side only</w:t>
            </w:r>
            <w:r>
              <w:rPr>
                <w:sz w:val="18"/>
                <w:szCs w:val="18"/>
              </w:rPr>
              <w:t xml:space="preserve"> </w:t>
            </w:r>
          </w:p>
        </w:tc>
      </w:tr>
      <w:tr w:rsidR="00A4494E" w:rsidRPr="00244D1B" w:rsidTr="00A4494E">
        <w:trPr>
          <w:trHeight w:val="284"/>
        </w:trPr>
        <w:tc>
          <w:tcPr>
            <w:tcW w:w="1668" w:type="dxa"/>
            <w:tcBorders>
              <w:top w:val="single" w:sz="4" w:space="0" w:color="auto"/>
              <w:bottom w:val="nil"/>
            </w:tcBorders>
            <w:vAlign w:val="center"/>
          </w:tcPr>
          <w:p w:rsidR="00A4494E" w:rsidRPr="00244D1B" w:rsidRDefault="00A4494E" w:rsidP="003E370D">
            <w:pPr>
              <w:jc w:val="center"/>
              <w:rPr>
                <w:sz w:val="18"/>
                <w:szCs w:val="18"/>
              </w:rPr>
            </w:pPr>
            <w:r>
              <w:rPr>
                <w:sz w:val="18"/>
                <w:szCs w:val="18"/>
              </w:rPr>
              <w:t>Custom prosthesis</w:t>
            </w:r>
          </w:p>
        </w:tc>
        <w:tc>
          <w:tcPr>
            <w:tcW w:w="1323" w:type="dxa"/>
            <w:tcBorders>
              <w:top w:val="single" w:sz="4" w:space="0" w:color="auto"/>
              <w:bottom w:val="nil"/>
            </w:tcBorders>
            <w:vAlign w:val="center"/>
          </w:tcPr>
          <w:p w:rsidR="00A4494E" w:rsidRPr="003E370D" w:rsidRDefault="00A4494E" w:rsidP="004F14D3">
            <w:pPr>
              <w:jc w:val="center"/>
              <w:rPr>
                <w:sz w:val="16"/>
                <w:szCs w:val="16"/>
              </w:rPr>
            </w:pPr>
            <w:r>
              <w:rPr>
                <w:sz w:val="16"/>
                <w:szCs w:val="16"/>
              </w:rPr>
              <w:t xml:space="preserve">49% </w:t>
            </w:r>
            <w:r w:rsidRPr="003E370D">
              <w:rPr>
                <w:sz w:val="16"/>
                <w:szCs w:val="16"/>
              </w:rPr>
              <w:t>(</w:t>
            </w:r>
            <w:r>
              <w:rPr>
                <w:sz w:val="16"/>
                <w:szCs w:val="16"/>
              </w:rPr>
              <w:t>90</w:t>
            </w:r>
            <w:r w:rsidRPr="003E370D">
              <w:rPr>
                <w:sz w:val="16"/>
                <w:szCs w:val="16"/>
              </w:rPr>
              <w:t>)</w:t>
            </w:r>
          </w:p>
        </w:tc>
        <w:tc>
          <w:tcPr>
            <w:tcW w:w="1323" w:type="dxa"/>
            <w:tcBorders>
              <w:top w:val="single" w:sz="4" w:space="0" w:color="auto"/>
              <w:bottom w:val="nil"/>
            </w:tcBorders>
            <w:vAlign w:val="center"/>
          </w:tcPr>
          <w:p w:rsidR="00A4494E" w:rsidRPr="003E370D" w:rsidRDefault="00A4494E" w:rsidP="004F14D3">
            <w:pPr>
              <w:jc w:val="center"/>
              <w:rPr>
                <w:sz w:val="16"/>
                <w:szCs w:val="16"/>
              </w:rPr>
            </w:pPr>
            <w:r>
              <w:rPr>
                <w:sz w:val="16"/>
                <w:szCs w:val="16"/>
              </w:rPr>
              <w:t>43% (66)</w:t>
            </w:r>
          </w:p>
        </w:tc>
        <w:tc>
          <w:tcPr>
            <w:tcW w:w="1323" w:type="dxa"/>
            <w:tcBorders>
              <w:top w:val="single" w:sz="4" w:space="0" w:color="auto"/>
              <w:bottom w:val="nil"/>
            </w:tcBorders>
            <w:vAlign w:val="center"/>
          </w:tcPr>
          <w:p w:rsidR="00A4494E" w:rsidRPr="002D31BD" w:rsidRDefault="00A4494E" w:rsidP="004F14D3">
            <w:pPr>
              <w:jc w:val="center"/>
              <w:rPr>
                <w:sz w:val="16"/>
                <w:szCs w:val="16"/>
              </w:rPr>
            </w:pPr>
            <w:r>
              <w:rPr>
                <w:sz w:val="16"/>
                <w:szCs w:val="16"/>
              </w:rPr>
              <w:t>2</w:t>
            </w:r>
            <w:r w:rsidRPr="002D31BD">
              <w:rPr>
                <w:sz w:val="16"/>
                <w:szCs w:val="16"/>
              </w:rPr>
              <w:t>% (</w:t>
            </w:r>
            <w:r>
              <w:rPr>
                <w:sz w:val="16"/>
                <w:szCs w:val="16"/>
              </w:rPr>
              <w:t>3</w:t>
            </w:r>
            <w:r w:rsidRPr="002D31BD">
              <w:rPr>
                <w:sz w:val="16"/>
                <w:szCs w:val="16"/>
              </w:rPr>
              <w:t>)</w:t>
            </w:r>
          </w:p>
        </w:tc>
      </w:tr>
      <w:tr w:rsidR="00A4494E" w:rsidRPr="00244D1B" w:rsidTr="00A4494E">
        <w:trPr>
          <w:trHeight w:val="284"/>
        </w:trPr>
        <w:tc>
          <w:tcPr>
            <w:tcW w:w="1668" w:type="dxa"/>
            <w:tcBorders>
              <w:top w:val="nil"/>
              <w:bottom w:val="single" w:sz="4" w:space="0" w:color="auto"/>
            </w:tcBorders>
            <w:vAlign w:val="center"/>
          </w:tcPr>
          <w:p w:rsidR="00A4494E" w:rsidRPr="00244D1B" w:rsidRDefault="00A4494E" w:rsidP="003E370D">
            <w:pPr>
              <w:jc w:val="center"/>
              <w:rPr>
                <w:sz w:val="18"/>
                <w:szCs w:val="18"/>
              </w:rPr>
            </w:pPr>
            <w:r>
              <w:rPr>
                <w:sz w:val="18"/>
                <w:szCs w:val="18"/>
              </w:rPr>
              <w:t>Stock prosthesis</w:t>
            </w:r>
          </w:p>
        </w:tc>
        <w:tc>
          <w:tcPr>
            <w:tcW w:w="1323" w:type="dxa"/>
            <w:tcBorders>
              <w:top w:val="nil"/>
              <w:bottom w:val="single" w:sz="4" w:space="0" w:color="auto"/>
            </w:tcBorders>
            <w:vAlign w:val="center"/>
          </w:tcPr>
          <w:p w:rsidR="00A4494E" w:rsidRPr="003E370D" w:rsidRDefault="00A4494E" w:rsidP="004F14D3">
            <w:pPr>
              <w:jc w:val="center"/>
              <w:rPr>
                <w:sz w:val="16"/>
                <w:szCs w:val="16"/>
              </w:rPr>
            </w:pPr>
            <w:r>
              <w:rPr>
                <w:sz w:val="16"/>
                <w:szCs w:val="16"/>
              </w:rPr>
              <w:t>33% (60)</w:t>
            </w:r>
          </w:p>
        </w:tc>
        <w:tc>
          <w:tcPr>
            <w:tcW w:w="1323" w:type="dxa"/>
            <w:tcBorders>
              <w:top w:val="nil"/>
              <w:bottom w:val="single" w:sz="4" w:space="0" w:color="auto"/>
            </w:tcBorders>
            <w:vAlign w:val="center"/>
          </w:tcPr>
          <w:p w:rsidR="00A4494E" w:rsidRPr="003E370D" w:rsidRDefault="00A4494E" w:rsidP="003E370D">
            <w:pPr>
              <w:jc w:val="center"/>
              <w:rPr>
                <w:sz w:val="16"/>
                <w:szCs w:val="16"/>
              </w:rPr>
            </w:pPr>
            <w:r>
              <w:rPr>
                <w:sz w:val="16"/>
                <w:szCs w:val="16"/>
              </w:rPr>
              <w:t>17% (26)</w:t>
            </w:r>
          </w:p>
        </w:tc>
        <w:tc>
          <w:tcPr>
            <w:tcW w:w="1323" w:type="dxa"/>
            <w:tcBorders>
              <w:top w:val="nil"/>
              <w:bottom w:val="single" w:sz="4" w:space="0" w:color="auto"/>
            </w:tcBorders>
            <w:vAlign w:val="center"/>
          </w:tcPr>
          <w:p w:rsidR="00A4494E" w:rsidRPr="002D31BD" w:rsidRDefault="00A4494E" w:rsidP="003E370D">
            <w:pPr>
              <w:jc w:val="center"/>
              <w:rPr>
                <w:sz w:val="16"/>
                <w:szCs w:val="16"/>
              </w:rPr>
            </w:pPr>
            <w:r>
              <w:rPr>
                <w:sz w:val="16"/>
                <w:szCs w:val="16"/>
              </w:rPr>
              <w:t>2% (3</w:t>
            </w:r>
            <w:r w:rsidRPr="002D31BD">
              <w:rPr>
                <w:sz w:val="16"/>
                <w:szCs w:val="16"/>
              </w:rPr>
              <w:t>)</w:t>
            </w:r>
          </w:p>
        </w:tc>
      </w:tr>
      <w:tr w:rsidR="00A4494E" w:rsidRPr="00244D1B" w:rsidTr="00A4494E">
        <w:trPr>
          <w:trHeight w:val="284"/>
        </w:trPr>
        <w:tc>
          <w:tcPr>
            <w:tcW w:w="1668" w:type="dxa"/>
            <w:tcBorders>
              <w:top w:val="single" w:sz="4" w:space="0" w:color="auto"/>
              <w:bottom w:val="nil"/>
            </w:tcBorders>
            <w:vAlign w:val="center"/>
          </w:tcPr>
          <w:p w:rsidR="00A4494E" w:rsidRPr="00244D1B" w:rsidRDefault="00A4494E" w:rsidP="003E370D">
            <w:pPr>
              <w:jc w:val="center"/>
              <w:rPr>
                <w:sz w:val="18"/>
                <w:szCs w:val="18"/>
              </w:rPr>
            </w:pPr>
            <w:r>
              <w:rPr>
                <w:sz w:val="18"/>
                <w:szCs w:val="18"/>
              </w:rPr>
              <w:t>Concepts</w:t>
            </w:r>
          </w:p>
        </w:tc>
        <w:tc>
          <w:tcPr>
            <w:tcW w:w="1323" w:type="dxa"/>
            <w:tcBorders>
              <w:top w:val="single" w:sz="4" w:space="0" w:color="auto"/>
              <w:bottom w:val="nil"/>
            </w:tcBorders>
            <w:vAlign w:val="center"/>
          </w:tcPr>
          <w:p w:rsidR="00A4494E" w:rsidRPr="003E370D" w:rsidRDefault="00A4494E" w:rsidP="004F14D3">
            <w:pPr>
              <w:jc w:val="center"/>
              <w:rPr>
                <w:sz w:val="16"/>
                <w:szCs w:val="16"/>
              </w:rPr>
            </w:pPr>
            <w:r>
              <w:rPr>
                <w:sz w:val="16"/>
                <w:szCs w:val="16"/>
              </w:rPr>
              <w:t>51% (94)</w:t>
            </w:r>
          </w:p>
        </w:tc>
        <w:tc>
          <w:tcPr>
            <w:tcW w:w="1323" w:type="dxa"/>
            <w:tcBorders>
              <w:top w:val="single" w:sz="4" w:space="0" w:color="auto"/>
              <w:bottom w:val="nil"/>
            </w:tcBorders>
            <w:vAlign w:val="center"/>
          </w:tcPr>
          <w:p w:rsidR="00A4494E" w:rsidRPr="003E370D" w:rsidRDefault="00A4494E" w:rsidP="004F14D3">
            <w:pPr>
              <w:jc w:val="center"/>
              <w:rPr>
                <w:sz w:val="16"/>
                <w:szCs w:val="16"/>
              </w:rPr>
            </w:pPr>
            <w:r>
              <w:rPr>
                <w:sz w:val="16"/>
                <w:szCs w:val="16"/>
              </w:rPr>
              <w:t>54% (83)</w:t>
            </w:r>
          </w:p>
        </w:tc>
        <w:tc>
          <w:tcPr>
            <w:tcW w:w="1323" w:type="dxa"/>
            <w:tcBorders>
              <w:top w:val="single" w:sz="4" w:space="0" w:color="auto"/>
              <w:bottom w:val="nil"/>
            </w:tcBorders>
            <w:vAlign w:val="center"/>
          </w:tcPr>
          <w:p w:rsidR="00A4494E" w:rsidRPr="002D31BD" w:rsidRDefault="00A4494E" w:rsidP="003E370D">
            <w:pPr>
              <w:jc w:val="center"/>
              <w:rPr>
                <w:sz w:val="16"/>
                <w:szCs w:val="16"/>
              </w:rPr>
            </w:pPr>
            <w:r>
              <w:rPr>
                <w:sz w:val="16"/>
                <w:szCs w:val="16"/>
              </w:rPr>
              <w:t>2% (3</w:t>
            </w:r>
            <w:r w:rsidRPr="002D31BD">
              <w:rPr>
                <w:sz w:val="16"/>
                <w:szCs w:val="16"/>
              </w:rPr>
              <w:t>)</w:t>
            </w:r>
          </w:p>
        </w:tc>
      </w:tr>
      <w:tr w:rsidR="00A4494E" w:rsidRPr="00244D1B" w:rsidTr="00A4494E">
        <w:trPr>
          <w:trHeight w:val="284"/>
        </w:trPr>
        <w:tc>
          <w:tcPr>
            <w:tcW w:w="1668" w:type="dxa"/>
            <w:tcBorders>
              <w:top w:val="nil"/>
            </w:tcBorders>
            <w:vAlign w:val="center"/>
          </w:tcPr>
          <w:p w:rsidR="00A4494E" w:rsidRPr="00244D1B" w:rsidRDefault="00A4494E" w:rsidP="003E370D">
            <w:pPr>
              <w:jc w:val="center"/>
              <w:rPr>
                <w:sz w:val="18"/>
                <w:szCs w:val="18"/>
              </w:rPr>
            </w:pPr>
            <w:r>
              <w:rPr>
                <w:sz w:val="18"/>
                <w:szCs w:val="18"/>
              </w:rPr>
              <w:t>Biomet</w:t>
            </w:r>
          </w:p>
        </w:tc>
        <w:tc>
          <w:tcPr>
            <w:tcW w:w="1323" w:type="dxa"/>
            <w:tcBorders>
              <w:top w:val="nil"/>
            </w:tcBorders>
            <w:vAlign w:val="center"/>
          </w:tcPr>
          <w:p w:rsidR="00A4494E" w:rsidRPr="003E370D" w:rsidRDefault="00A4494E" w:rsidP="003E370D">
            <w:pPr>
              <w:jc w:val="center"/>
              <w:rPr>
                <w:sz w:val="16"/>
                <w:szCs w:val="16"/>
              </w:rPr>
            </w:pPr>
            <w:r>
              <w:rPr>
                <w:sz w:val="16"/>
                <w:szCs w:val="16"/>
              </w:rPr>
              <w:t>0.5% (1)</w:t>
            </w:r>
          </w:p>
        </w:tc>
        <w:tc>
          <w:tcPr>
            <w:tcW w:w="1323" w:type="dxa"/>
            <w:tcBorders>
              <w:top w:val="nil"/>
            </w:tcBorders>
            <w:vAlign w:val="center"/>
          </w:tcPr>
          <w:p w:rsidR="00A4494E" w:rsidRPr="003E370D" w:rsidRDefault="00A4494E" w:rsidP="003E370D">
            <w:pPr>
              <w:jc w:val="center"/>
              <w:rPr>
                <w:sz w:val="16"/>
                <w:szCs w:val="16"/>
              </w:rPr>
            </w:pPr>
            <w:r>
              <w:rPr>
                <w:sz w:val="16"/>
                <w:szCs w:val="16"/>
              </w:rPr>
              <w:t>4% (6)</w:t>
            </w:r>
          </w:p>
        </w:tc>
        <w:tc>
          <w:tcPr>
            <w:tcW w:w="1323" w:type="dxa"/>
            <w:tcBorders>
              <w:top w:val="nil"/>
            </w:tcBorders>
            <w:vAlign w:val="center"/>
          </w:tcPr>
          <w:p w:rsidR="00A4494E" w:rsidRPr="002D31BD" w:rsidRDefault="00A4494E" w:rsidP="003E370D">
            <w:pPr>
              <w:jc w:val="center"/>
              <w:rPr>
                <w:sz w:val="16"/>
                <w:szCs w:val="16"/>
              </w:rPr>
            </w:pPr>
            <w:r>
              <w:rPr>
                <w:sz w:val="16"/>
                <w:szCs w:val="16"/>
              </w:rPr>
              <w:t>3% (4</w:t>
            </w:r>
            <w:r w:rsidRPr="002D31BD">
              <w:rPr>
                <w:sz w:val="16"/>
                <w:szCs w:val="16"/>
              </w:rPr>
              <w:t>)</w:t>
            </w:r>
          </w:p>
        </w:tc>
      </w:tr>
      <w:tr w:rsidR="00A4494E" w:rsidRPr="00244D1B" w:rsidTr="00A4494E">
        <w:trPr>
          <w:trHeight w:val="284"/>
        </w:trPr>
        <w:tc>
          <w:tcPr>
            <w:tcW w:w="1668" w:type="dxa"/>
            <w:tcBorders>
              <w:bottom w:val="single" w:sz="4" w:space="0" w:color="auto"/>
            </w:tcBorders>
            <w:vAlign w:val="center"/>
          </w:tcPr>
          <w:p w:rsidR="00A4494E" w:rsidRPr="00244D1B" w:rsidRDefault="00A4494E" w:rsidP="003E370D">
            <w:pPr>
              <w:jc w:val="center"/>
              <w:rPr>
                <w:sz w:val="18"/>
                <w:szCs w:val="18"/>
              </w:rPr>
            </w:pPr>
            <w:r>
              <w:rPr>
                <w:sz w:val="18"/>
                <w:szCs w:val="18"/>
              </w:rPr>
              <w:t>Christensen</w:t>
            </w:r>
          </w:p>
        </w:tc>
        <w:tc>
          <w:tcPr>
            <w:tcW w:w="1323" w:type="dxa"/>
            <w:tcBorders>
              <w:bottom w:val="single" w:sz="4" w:space="0" w:color="auto"/>
            </w:tcBorders>
            <w:vAlign w:val="center"/>
          </w:tcPr>
          <w:p w:rsidR="00A4494E" w:rsidRPr="003E370D" w:rsidRDefault="00A4494E" w:rsidP="003E370D">
            <w:pPr>
              <w:jc w:val="center"/>
              <w:rPr>
                <w:sz w:val="16"/>
                <w:szCs w:val="16"/>
              </w:rPr>
            </w:pPr>
            <w:r>
              <w:rPr>
                <w:sz w:val="16"/>
                <w:szCs w:val="16"/>
              </w:rPr>
              <w:t>47% (86)</w:t>
            </w:r>
          </w:p>
        </w:tc>
        <w:tc>
          <w:tcPr>
            <w:tcW w:w="1323" w:type="dxa"/>
            <w:tcBorders>
              <w:bottom w:val="single" w:sz="4" w:space="0" w:color="auto"/>
            </w:tcBorders>
            <w:vAlign w:val="center"/>
          </w:tcPr>
          <w:p w:rsidR="00A4494E" w:rsidRPr="003E370D" w:rsidRDefault="00A4494E" w:rsidP="003E370D">
            <w:pPr>
              <w:jc w:val="center"/>
              <w:rPr>
                <w:sz w:val="16"/>
                <w:szCs w:val="16"/>
              </w:rPr>
            </w:pPr>
            <w:r>
              <w:rPr>
                <w:sz w:val="16"/>
                <w:szCs w:val="16"/>
              </w:rPr>
              <w:t>36% (55)</w:t>
            </w:r>
          </w:p>
        </w:tc>
        <w:tc>
          <w:tcPr>
            <w:tcW w:w="1323" w:type="dxa"/>
            <w:tcBorders>
              <w:bottom w:val="single" w:sz="4" w:space="0" w:color="auto"/>
            </w:tcBorders>
            <w:vAlign w:val="center"/>
          </w:tcPr>
          <w:p w:rsidR="00A4494E" w:rsidRPr="002D31BD" w:rsidRDefault="00A4494E" w:rsidP="003E370D">
            <w:pPr>
              <w:jc w:val="center"/>
              <w:rPr>
                <w:sz w:val="16"/>
                <w:szCs w:val="16"/>
              </w:rPr>
            </w:pPr>
            <w:r>
              <w:rPr>
                <w:sz w:val="16"/>
                <w:szCs w:val="16"/>
              </w:rPr>
              <w:t>2% (3</w:t>
            </w:r>
            <w:r w:rsidRPr="002D31BD">
              <w:rPr>
                <w:sz w:val="16"/>
                <w:szCs w:val="16"/>
              </w:rPr>
              <w:t>)</w:t>
            </w:r>
          </w:p>
        </w:tc>
      </w:tr>
      <w:tr w:rsidR="00A4494E" w:rsidRPr="00244D1B" w:rsidTr="00A4494E">
        <w:trPr>
          <w:trHeight w:val="284"/>
        </w:trPr>
        <w:tc>
          <w:tcPr>
            <w:tcW w:w="1668" w:type="dxa"/>
            <w:tcBorders>
              <w:top w:val="single" w:sz="4" w:space="0" w:color="auto"/>
              <w:bottom w:val="nil"/>
            </w:tcBorders>
            <w:vAlign w:val="center"/>
          </w:tcPr>
          <w:p w:rsidR="00A4494E" w:rsidRPr="00244D1B" w:rsidRDefault="00A4494E" w:rsidP="003E370D">
            <w:pPr>
              <w:jc w:val="center"/>
              <w:rPr>
                <w:sz w:val="18"/>
                <w:szCs w:val="18"/>
              </w:rPr>
            </w:pPr>
            <w:r>
              <w:rPr>
                <w:sz w:val="18"/>
                <w:szCs w:val="18"/>
              </w:rPr>
              <w:t>Co-Cr joint</w:t>
            </w:r>
          </w:p>
        </w:tc>
        <w:tc>
          <w:tcPr>
            <w:tcW w:w="1323" w:type="dxa"/>
            <w:tcBorders>
              <w:top w:val="single" w:sz="4" w:space="0" w:color="auto"/>
              <w:bottom w:val="nil"/>
            </w:tcBorders>
            <w:vAlign w:val="center"/>
          </w:tcPr>
          <w:p w:rsidR="00A4494E" w:rsidRPr="003E370D" w:rsidRDefault="00A4494E" w:rsidP="004F14D3">
            <w:pPr>
              <w:jc w:val="center"/>
              <w:rPr>
                <w:sz w:val="16"/>
                <w:szCs w:val="16"/>
              </w:rPr>
            </w:pPr>
            <w:r>
              <w:rPr>
                <w:sz w:val="16"/>
                <w:szCs w:val="16"/>
              </w:rPr>
              <w:t>38% (70)</w:t>
            </w:r>
          </w:p>
        </w:tc>
        <w:tc>
          <w:tcPr>
            <w:tcW w:w="1323" w:type="dxa"/>
            <w:tcBorders>
              <w:top w:val="single" w:sz="4" w:space="0" w:color="auto"/>
              <w:bottom w:val="nil"/>
            </w:tcBorders>
            <w:vAlign w:val="center"/>
          </w:tcPr>
          <w:p w:rsidR="00A4494E" w:rsidRPr="003E370D" w:rsidRDefault="00A4494E" w:rsidP="00C56261">
            <w:pPr>
              <w:jc w:val="center"/>
              <w:rPr>
                <w:sz w:val="16"/>
                <w:szCs w:val="16"/>
              </w:rPr>
            </w:pPr>
            <w:r>
              <w:rPr>
                <w:sz w:val="16"/>
                <w:szCs w:val="16"/>
              </w:rPr>
              <w:t>32% (49)</w:t>
            </w:r>
          </w:p>
        </w:tc>
        <w:tc>
          <w:tcPr>
            <w:tcW w:w="1323" w:type="dxa"/>
            <w:tcBorders>
              <w:top w:val="single" w:sz="4" w:space="0" w:color="auto"/>
              <w:bottom w:val="nil"/>
            </w:tcBorders>
            <w:vAlign w:val="center"/>
          </w:tcPr>
          <w:p w:rsidR="00A4494E" w:rsidRPr="002D31BD" w:rsidRDefault="00A4494E" w:rsidP="003E370D">
            <w:pPr>
              <w:jc w:val="center"/>
              <w:rPr>
                <w:sz w:val="16"/>
                <w:szCs w:val="16"/>
              </w:rPr>
            </w:pPr>
            <w:r>
              <w:rPr>
                <w:sz w:val="16"/>
                <w:szCs w:val="16"/>
              </w:rPr>
              <w:t>3% (5</w:t>
            </w:r>
            <w:r w:rsidRPr="002D31BD">
              <w:rPr>
                <w:sz w:val="16"/>
                <w:szCs w:val="16"/>
              </w:rPr>
              <w:t>)</w:t>
            </w:r>
          </w:p>
        </w:tc>
      </w:tr>
      <w:tr w:rsidR="00A4494E" w:rsidRPr="00244D1B" w:rsidTr="00A4494E">
        <w:trPr>
          <w:trHeight w:val="284"/>
        </w:trPr>
        <w:tc>
          <w:tcPr>
            <w:tcW w:w="1668" w:type="dxa"/>
            <w:tcBorders>
              <w:top w:val="nil"/>
            </w:tcBorders>
            <w:vAlign w:val="center"/>
          </w:tcPr>
          <w:p w:rsidR="00A4494E" w:rsidRPr="00244D1B" w:rsidRDefault="00A4494E" w:rsidP="003E370D">
            <w:pPr>
              <w:jc w:val="center"/>
              <w:rPr>
                <w:sz w:val="18"/>
                <w:szCs w:val="18"/>
              </w:rPr>
            </w:pPr>
            <w:r>
              <w:rPr>
                <w:sz w:val="18"/>
                <w:szCs w:val="18"/>
              </w:rPr>
              <w:t>Titanium joint</w:t>
            </w:r>
          </w:p>
        </w:tc>
        <w:tc>
          <w:tcPr>
            <w:tcW w:w="1323" w:type="dxa"/>
            <w:tcBorders>
              <w:top w:val="nil"/>
            </w:tcBorders>
            <w:vAlign w:val="center"/>
          </w:tcPr>
          <w:p w:rsidR="00A4494E" w:rsidRPr="003E370D" w:rsidRDefault="00A4494E" w:rsidP="003E370D">
            <w:pPr>
              <w:jc w:val="center"/>
              <w:rPr>
                <w:sz w:val="16"/>
                <w:szCs w:val="16"/>
              </w:rPr>
            </w:pPr>
            <w:r>
              <w:rPr>
                <w:sz w:val="16"/>
                <w:szCs w:val="16"/>
              </w:rPr>
              <w:t>11% (20)</w:t>
            </w:r>
          </w:p>
        </w:tc>
        <w:tc>
          <w:tcPr>
            <w:tcW w:w="1323" w:type="dxa"/>
            <w:tcBorders>
              <w:top w:val="nil"/>
            </w:tcBorders>
            <w:vAlign w:val="center"/>
          </w:tcPr>
          <w:p w:rsidR="00A4494E" w:rsidRPr="003E370D" w:rsidRDefault="00A4494E" w:rsidP="003E370D">
            <w:pPr>
              <w:jc w:val="center"/>
              <w:rPr>
                <w:sz w:val="16"/>
                <w:szCs w:val="16"/>
              </w:rPr>
            </w:pPr>
            <w:r>
              <w:rPr>
                <w:sz w:val="16"/>
                <w:szCs w:val="16"/>
              </w:rPr>
              <w:t>10% (15)</w:t>
            </w:r>
          </w:p>
        </w:tc>
        <w:tc>
          <w:tcPr>
            <w:tcW w:w="1323" w:type="dxa"/>
            <w:tcBorders>
              <w:top w:val="nil"/>
            </w:tcBorders>
            <w:vAlign w:val="center"/>
          </w:tcPr>
          <w:p w:rsidR="00A4494E" w:rsidRPr="002D31BD" w:rsidRDefault="00A4494E" w:rsidP="003E370D">
            <w:pPr>
              <w:jc w:val="center"/>
              <w:rPr>
                <w:sz w:val="16"/>
                <w:szCs w:val="16"/>
              </w:rPr>
            </w:pPr>
            <w:r>
              <w:rPr>
                <w:sz w:val="16"/>
                <w:szCs w:val="16"/>
              </w:rPr>
              <w:t>3% (4</w:t>
            </w:r>
            <w:r w:rsidRPr="002D31BD">
              <w:rPr>
                <w:sz w:val="16"/>
                <w:szCs w:val="16"/>
              </w:rPr>
              <w:t>)</w:t>
            </w:r>
          </w:p>
        </w:tc>
      </w:tr>
    </w:tbl>
    <w:p w:rsidR="005C68AF" w:rsidRDefault="005C68AF"/>
    <w:p w:rsidR="0023014D" w:rsidRDefault="005C68AF">
      <w:r>
        <w:t>Table 12</w:t>
      </w:r>
      <w:r w:rsidR="00C058E3">
        <w:t xml:space="preserve">: </w:t>
      </w:r>
      <w:r>
        <w:t>Facial nerve weakness</w:t>
      </w:r>
      <w:r w:rsidR="004452F5">
        <w:t xml:space="preserve"> </w:t>
      </w:r>
      <w:r w:rsidR="004452F5" w:rsidRPr="00E1402A">
        <w:t>(intra-procedural and procedure related</w:t>
      </w:r>
      <w:r w:rsidR="004452F5">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2509"/>
      </w:tblGrid>
      <w:tr w:rsidR="00A4494E" w:rsidRPr="00F83F16" w:rsidTr="005868A3">
        <w:trPr>
          <w:trHeight w:val="340"/>
        </w:trPr>
        <w:tc>
          <w:tcPr>
            <w:tcW w:w="3652" w:type="dxa"/>
            <w:tcBorders>
              <w:bottom w:val="single" w:sz="4" w:space="0" w:color="auto"/>
            </w:tcBorders>
            <w:vAlign w:val="center"/>
          </w:tcPr>
          <w:p w:rsidR="00A4494E" w:rsidRPr="00F83F16" w:rsidRDefault="00A4494E" w:rsidP="005868A3">
            <w:pPr>
              <w:jc w:val="center"/>
              <w:rPr>
                <w:sz w:val="20"/>
                <w:szCs w:val="20"/>
              </w:rPr>
            </w:pPr>
          </w:p>
        </w:tc>
        <w:tc>
          <w:tcPr>
            <w:tcW w:w="2509" w:type="dxa"/>
            <w:tcBorders>
              <w:bottom w:val="single" w:sz="4" w:space="0" w:color="auto"/>
            </w:tcBorders>
            <w:vAlign w:val="center"/>
          </w:tcPr>
          <w:p w:rsidR="00A4494E" w:rsidRPr="00F83F16" w:rsidRDefault="00A4494E" w:rsidP="005868A3">
            <w:pPr>
              <w:jc w:val="center"/>
              <w:rPr>
                <w:sz w:val="20"/>
                <w:szCs w:val="20"/>
              </w:rPr>
            </w:pPr>
            <w:r w:rsidRPr="00F83F16">
              <w:rPr>
                <w:sz w:val="20"/>
                <w:szCs w:val="20"/>
              </w:rPr>
              <w:t>All Baseline data</w:t>
            </w:r>
          </w:p>
        </w:tc>
      </w:tr>
      <w:tr w:rsidR="00A4494E" w:rsidRPr="00F83F16" w:rsidTr="005868A3">
        <w:trPr>
          <w:trHeight w:val="340"/>
        </w:trPr>
        <w:tc>
          <w:tcPr>
            <w:tcW w:w="3652" w:type="dxa"/>
            <w:tcBorders>
              <w:top w:val="single" w:sz="4" w:space="0" w:color="auto"/>
              <w:bottom w:val="nil"/>
            </w:tcBorders>
            <w:vAlign w:val="center"/>
          </w:tcPr>
          <w:p w:rsidR="00A4494E" w:rsidRPr="00F83F16" w:rsidRDefault="00A4494E" w:rsidP="005868A3">
            <w:pPr>
              <w:jc w:val="center"/>
              <w:rPr>
                <w:sz w:val="20"/>
                <w:szCs w:val="20"/>
              </w:rPr>
            </w:pPr>
            <w:r>
              <w:rPr>
                <w:sz w:val="20"/>
                <w:szCs w:val="20"/>
              </w:rPr>
              <w:t>Unilateral Left (N=94)</w:t>
            </w:r>
          </w:p>
        </w:tc>
        <w:tc>
          <w:tcPr>
            <w:tcW w:w="2509" w:type="dxa"/>
            <w:tcBorders>
              <w:top w:val="single" w:sz="4" w:space="0" w:color="auto"/>
              <w:bottom w:val="nil"/>
            </w:tcBorders>
            <w:vAlign w:val="center"/>
          </w:tcPr>
          <w:p w:rsidR="00A4494E" w:rsidRPr="00F83F16" w:rsidRDefault="00A4494E" w:rsidP="00201499">
            <w:pPr>
              <w:jc w:val="center"/>
              <w:rPr>
                <w:sz w:val="20"/>
                <w:szCs w:val="20"/>
              </w:rPr>
            </w:pPr>
            <w:r>
              <w:rPr>
                <w:sz w:val="20"/>
                <w:szCs w:val="20"/>
              </w:rPr>
              <w:t xml:space="preserve">24% (20/84)  </w:t>
            </w:r>
          </w:p>
        </w:tc>
      </w:tr>
      <w:tr w:rsidR="00A4494E" w:rsidRPr="00F83F16" w:rsidTr="005868A3">
        <w:trPr>
          <w:trHeight w:val="340"/>
        </w:trPr>
        <w:tc>
          <w:tcPr>
            <w:tcW w:w="3652" w:type="dxa"/>
            <w:tcBorders>
              <w:top w:val="nil"/>
              <w:bottom w:val="nil"/>
            </w:tcBorders>
            <w:vAlign w:val="center"/>
          </w:tcPr>
          <w:p w:rsidR="00A4494E" w:rsidRPr="00F83F16" w:rsidRDefault="00A4494E" w:rsidP="005868A3">
            <w:pPr>
              <w:jc w:val="center"/>
              <w:rPr>
                <w:sz w:val="20"/>
                <w:szCs w:val="20"/>
              </w:rPr>
            </w:pPr>
            <w:r>
              <w:rPr>
                <w:sz w:val="20"/>
                <w:szCs w:val="20"/>
              </w:rPr>
              <w:t>Unilateral Right (N=90)</w:t>
            </w:r>
          </w:p>
        </w:tc>
        <w:tc>
          <w:tcPr>
            <w:tcW w:w="2509" w:type="dxa"/>
            <w:tcBorders>
              <w:top w:val="nil"/>
              <w:bottom w:val="nil"/>
            </w:tcBorders>
            <w:vAlign w:val="center"/>
          </w:tcPr>
          <w:p w:rsidR="00A4494E" w:rsidRPr="00F83F16" w:rsidRDefault="00A4494E" w:rsidP="005868A3">
            <w:pPr>
              <w:jc w:val="center"/>
              <w:rPr>
                <w:sz w:val="20"/>
                <w:szCs w:val="20"/>
              </w:rPr>
            </w:pPr>
            <w:r>
              <w:rPr>
                <w:sz w:val="20"/>
                <w:szCs w:val="20"/>
              </w:rPr>
              <w:t>18% (13/73)</w:t>
            </w:r>
          </w:p>
        </w:tc>
      </w:tr>
      <w:tr w:rsidR="00A4494E" w:rsidRPr="00F83F16" w:rsidTr="005868A3">
        <w:trPr>
          <w:trHeight w:val="340"/>
        </w:trPr>
        <w:tc>
          <w:tcPr>
            <w:tcW w:w="3652" w:type="dxa"/>
            <w:tcBorders>
              <w:top w:val="nil"/>
              <w:bottom w:val="nil"/>
            </w:tcBorders>
            <w:vAlign w:val="center"/>
          </w:tcPr>
          <w:p w:rsidR="00A4494E" w:rsidRPr="00F83F16" w:rsidRDefault="00A4494E" w:rsidP="005868A3">
            <w:pPr>
              <w:jc w:val="center"/>
              <w:rPr>
                <w:sz w:val="20"/>
                <w:szCs w:val="20"/>
              </w:rPr>
            </w:pPr>
            <w:r>
              <w:rPr>
                <w:sz w:val="20"/>
                <w:szCs w:val="20"/>
              </w:rPr>
              <w:t>Bilateral Left (N=153)</w:t>
            </w:r>
          </w:p>
        </w:tc>
        <w:tc>
          <w:tcPr>
            <w:tcW w:w="2509" w:type="dxa"/>
            <w:tcBorders>
              <w:top w:val="nil"/>
              <w:bottom w:val="nil"/>
            </w:tcBorders>
            <w:vAlign w:val="center"/>
          </w:tcPr>
          <w:p w:rsidR="00A4494E" w:rsidRPr="00F83F16" w:rsidRDefault="00A4494E" w:rsidP="00201499">
            <w:pPr>
              <w:jc w:val="center"/>
              <w:rPr>
                <w:sz w:val="20"/>
                <w:szCs w:val="20"/>
              </w:rPr>
            </w:pPr>
            <w:r>
              <w:rPr>
                <w:sz w:val="20"/>
                <w:szCs w:val="20"/>
              </w:rPr>
              <w:t>13% (19/144)</w:t>
            </w:r>
          </w:p>
        </w:tc>
      </w:tr>
      <w:tr w:rsidR="00A4494E" w:rsidRPr="00F83F16" w:rsidTr="005868A3">
        <w:trPr>
          <w:trHeight w:val="340"/>
        </w:trPr>
        <w:tc>
          <w:tcPr>
            <w:tcW w:w="3652" w:type="dxa"/>
            <w:tcBorders>
              <w:top w:val="nil"/>
              <w:bottom w:val="single" w:sz="4" w:space="0" w:color="auto"/>
            </w:tcBorders>
            <w:vAlign w:val="center"/>
          </w:tcPr>
          <w:p w:rsidR="00A4494E" w:rsidRPr="00F83F16" w:rsidRDefault="00A4494E" w:rsidP="005868A3">
            <w:pPr>
              <w:jc w:val="center"/>
              <w:rPr>
                <w:sz w:val="20"/>
                <w:szCs w:val="20"/>
              </w:rPr>
            </w:pPr>
            <w:r>
              <w:rPr>
                <w:sz w:val="20"/>
                <w:szCs w:val="20"/>
              </w:rPr>
              <w:t>Bilateral Right (N=153)</w:t>
            </w:r>
          </w:p>
        </w:tc>
        <w:tc>
          <w:tcPr>
            <w:tcW w:w="2509" w:type="dxa"/>
            <w:tcBorders>
              <w:top w:val="nil"/>
              <w:bottom w:val="single" w:sz="4" w:space="0" w:color="auto"/>
            </w:tcBorders>
            <w:vAlign w:val="center"/>
          </w:tcPr>
          <w:p w:rsidR="00A4494E" w:rsidRPr="00F83F16" w:rsidRDefault="00A4494E" w:rsidP="005868A3">
            <w:pPr>
              <w:jc w:val="center"/>
              <w:rPr>
                <w:sz w:val="20"/>
                <w:szCs w:val="20"/>
              </w:rPr>
            </w:pPr>
            <w:r>
              <w:rPr>
                <w:sz w:val="20"/>
                <w:szCs w:val="20"/>
              </w:rPr>
              <w:t>14% (21/145)</w:t>
            </w:r>
          </w:p>
        </w:tc>
      </w:tr>
    </w:tbl>
    <w:p w:rsidR="0023014D" w:rsidRDefault="0023014D"/>
    <w:p w:rsidR="0023014D" w:rsidRDefault="005C68AF">
      <w:r>
        <w:t>Table 13: Length of stay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52"/>
        <w:gridCol w:w="2509"/>
      </w:tblGrid>
      <w:tr w:rsidR="00A4494E" w:rsidRPr="00F83F16" w:rsidTr="005868A3">
        <w:trPr>
          <w:trHeight w:val="340"/>
        </w:trPr>
        <w:tc>
          <w:tcPr>
            <w:tcW w:w="3652" w:type="dxa"/>
            <w:tcBorders>
              <w:bottom w:val="single" w:sz="4" w:space="0" w:color="auto"/>
            </w:tcBorders>
            <w:vAlign w:val="center"/>
          </w:tcPr>
          <w:p w:rsidR="00A4494E" w:rsidRPr="00F83F16" w:rsidRDefault="00A4494E" w:rsidP="005868A3">
            <w:pPr>
              <w:jc w:val="center"/>
              <w:rPr>
                <w:sz w:val="20"/>
                <w:szCs w:val="20"/>
              </w:rPr>
            </w:pPr>
          </w:p>
        </w:tc>
        <w:tc>
          <w:tcPr>
            <w:tcW w:w="2509" w:type="dxa"/>
            <w:tcBorders>
              <w:bottom w:val="single" w:sz="4" w:space="0" w:color="auto"/>
            </w:tcBorders>
            <w:vAlign w:val="center"/>
          </w:tcPr>
          <w:p w:rsidR="00A4494E" w:rsidRPr="00F83F16" w:rsidRDefault="00A4494E" w:rsidP="005868A3">
            <w:pPr>
              <w:jc w:val="center"/>
              <w:rPr>
                <w:sz w:val="20"/>
                <w:szCs w:val="20"/>
              </w:rPr>
            </w:pPr>
            <w:r w:rsidRPr="00F83F16">
              <w:rPr>
                <w:sz w:val="20"/>
                <w:szCs w:val="20"/>
              </w:rPr>
              <w:t>All Baseline data</w:t>
            </w:r>
          </w:p>
        </w:tc>
      </w:tr>
      <w:tr w:rsidR="00A4494E" w:rsidRPr="00F83F16" w:rsidTr="005868A3">
        <w:trPr>
          <w:trHeight w:val="340"/>
        </w:trPr>
        <w:tc>
          <w:tcPr>
            <w:tcW w:w="3652" w:type="dxa"/>
            <w:tcBorders>
              <w:top w:val="single" w:sz="4" w:space="0" w:color="auto"/>
              <w:bottom w:val="nil"/>
            </w:tcBorders>
            <w:vAlign w:val="center"/>
          </w:tcPr>
          <w:p w:rsidR="00A4494E" w:rsidRPr="00F83F16" w:rsidRDefault="00A4494E" w:rsidP="005C68AF">
            <w:pPr>
              <w:jc w:val="center"/>
              <w:rPr>
                <w:sz w:val="20"/>
                <w:szCs w:val="20"/>
              </w:rPr>
            </w:pPr>
            <w:r>
              <w:rPr>
                <w:rFonts w:cstheme="minorHAnsi"/>
                <w:sz w:val="20"/>
                <w:szCs w:val="20"/>
              </w:rPr>
              <w:t>≤</w:t>
            </w:r>
            <w:r>
              <w:rPr>
                <w:sz w:val="20"/>
                <w:szCs w:val="20"/>
              </w:rPr>
              <w:t xml:space="preserve"> 3 days</w:t>
            </w:r>
          </w:p>
        </w:tc>
        <w:tc>
          <w:tcPr>
            <w:tcW w:w="2509" w:type="dxa"/>
            <w:tcBorders>
              <w:top w:val="single" w:sz="4" w:space="0" w:color="auto"/>
              <w:bottom w:val="nil"/>
            </w:tcBorders>
            <w:vAlign w:val="center"/>
          </w:tcPr>
          <w:p w:rsidR="00A4494E" w:rsidRPr="00F83F16" w:rsidRDefault="00A4494E" w:rsidP="005868A3">
            <w:pPr>
              <w:jc w:val="center"/>
              <w:rPr>
                <w:sz w:val="20"/>
                <w:szCs w:val="20"/>
              </w:rPr>
            </w:pPr>
            <w:r>
              <w:rPr>
                <w:sz w:val="20"/>
                <w:szCs w:val="20"/>
              </w:rPr>
              <w:t>63% (213)</w:t>
            </w:r>
          </w:p>
        </w:tc>
      </w:tr>
      <w:tr w:rsidR="00A4494E" w:rsidRPr="00F83F16" w:rsidTr="005868A3">
        <w:trPr>
          <w:trHeight w:val="340"/>
        </w:trPr>
        <w:tc>
          <w:tcPr>
            <w:tcW w:w="3652" w:type="dxa"/>
            <w:tcBorders>
              <w:top w:val="nil"/>
              <w:bottom w:val="nil"/>
            </w:tcBorders>
            <w:vAlign w:val="center"/>
          </w:tcPr>
          <w:p w:rsidR="00A4494E" w:rsidRPr="005C68AF" w:rsidRDefault="00A4494E" w:rsidP="005C68AF">
            <w:pPr>
              <w:jc w:val="center"/>
              <w:rPr>
                <w:sz w:val="20"/>
                <w:szCs w:val="20"/>
              </w:rPr>
            </w:pPr>
            <w:r w:rsidRPr="005C68AF">
              <w:rPr>
                <w:sz w:val="20"/>
                <w:szCs w:val="20"/>
              </w:rPr>
              <w:t>&gt;3 days</w:t>
            </w:r>
          </w:p>
        </w:tc>
        <w:tc>
          <w:tcPr>
            <w:tcW w:w="2509" w:type="dxa"/>
            <w:tcBorders>
              <w:top w:val="nil"/>
              <w:bottom w:val="nil"/>
            </w:tcBorders>
            <w:vAlign w:val="center"/>
          </w:tcPr>
          <w:p w:rsidR="00A4494E" w:rsidRPr="00F83F16" w:rsidRDefault="00A4494E" w:rsidP="005868A3">
            <w:pPr>
              <w:jc w:val="center"/>
              <w:rPr>
                <w:sz w:val="20"/>
                <w:szCs w:val="20"/>
              </w:rPr>
            </w:pPr>
            <w:r>
              <w:rPr>
                <w:sz w:val="20"/>
                <w:szCs w:val="20"/>
              </w:rPr>
              <w:t>26% (87)</w:t>
            </w:r>
          </w:p>
        </w:tc>
      </w:tr>
      <w:tr w:rsidR="00A4494E" w:rsidRPr="00F83F16" w:rsidTr="005C68AF">
        <w:trPr>
          <w:trHeight w:val="340"/>
        </w:trPr>
        <w:tc>
          <w:tcPr>
            <w:tcW w:w="3652" w:type="dxa"/>
            <w:tcBorders>
              <w:top w:val="nil"/>
              <w:bottom w:val="single" w:sz="4" w:space="0" w:color="auto"/>
            </w:tcBorders>
            <w:vAlign w:val="center"/>
          </w:tcPr>
          <w:p w:rsidR="00A4494E" w:rsidRPr="00F83F16" w:rsidRDefault="00A4494E" w:rsidP="005868A3">
            <w:pPr>
              <w:jc w:val="center"/>
              <w:rPr>
                <w:sz w:val="20"/>
                <w:szCs w:val="20"/>
              </w:rPr>
            </w:pPr>
            <w:r>
              <w:rPr>
                <w:sz w:val="20"/>
                <w:szCs w:val="20"/>
              </w:rPr>
              <w:t>NK</w:t>
            </w:r>
          </w:p>
        </w:tc>
        <w:tc>
          <w:tcPr>
            <w:tcW w:w="2509" w:type="dxa"/>
            <w:tcBorders>
              <w:top w:val="nil"/>
              <w:bottom w:val="single" w:sz="4" w:space="0" w:color="auto"/>
            </w:tcBorders>
            <w:vAlign w:val="center"/>
          </w:tcPr>
          <w:p w:rsidR="00A4494E" w:rsidRPr="00F83F16" w:rsidRDefault="00A4494E" w:rsidP="005868A3">
            <w:pPr>
              <w:jc w:val="center"/>
              <w:rPr>
                <w:sz w:val="20"/>
                <w:szCs w:val="20"/>
              </w:rPr>
            </w:pPr>
            <w:r>
              <w:rPr>
                <w:sz w:val="20"/>
                <w:szCs w:val="20"/>
              </w:rPr>
              <w:t>11% (37)</w:t>
            </w:r>
          </w:p>
        </w:tc>
      </w:tr>
      <w:tr w:rsidR="00A4494E" w:rsidRPr="00F83F16" w:rsidTr="005C68AF">
        <w:trPr>
          <w:trHeight w:val="340"/>
        </w:trPr>
        <w:tc>
          <w:tcPr>
            <w:tcW w:w="3652" w:type="dxa"/>
            <w:tcBorders>
              <w:top w:val="single" w:sz="4" w:space="0" w:color="auto"/>
              <w:bottom w:val="nil"/>
            </w:tcBorders>
            <w:vAlign w:val="center"/>
          </w:tcPr>
          <w:p w:rsidR="00A4494E" w:rsidRDefault="00A4494E" w:rsidP="005868A3">
            <w:pPr>
              <w:jc w:val="center"/>
              <w:rPr>
                <w:sz w:val="20"/>
                <w:szCs w:val="20"/>
              </w:rPr>
            </w:pPr>
            <w:r>
              <w:rPr>
                <w:sz w:val="20"/>
                <w:szCs w:val="20"/>
              </w:rPr>
              <w:t>Mean LOS</w:t>
            </w:r>
          </w:p>
        </w:tc>
        <w:tc>
          <w:tcPr>
            <w:tcW w:w="2509" w:type="dxa"/>
            <w:tcBorders>
              <w:top w:val="single" w:sz="4" w:space="0" w:color="auto"/>
              <w:bottom w:val="nil"/>
            </w:tcBorders>
            <w:vAlign w:val="center"/>
          </w:tcPr>
          <w:p w:rsidR="00A4494E" w:rsidRDefault="00A4494E" w:rsidP="005868A3">
            <w:pPr>
              <w:jc w:val="center"/>
              <w:rPr>
                <w:sz w:val="20"/>
                <w:szCs w:val="20"/>
              </w:rPr>
            </w:pPr>
            <w:r>
              <w:rPr>
                <w:sz w:val="20"/>
                <w:szCs w:val="20"/>
              </w:rPr>
              <w:t>3.1 days</w:t>
            </w:r>
          </w:p>
        </w:tc>
      </w:tr>
      <w:tr w:rsidR="00A4494E" w:rsidRPr="00F83F16" w:rsidTr="005868A3">
        <w:trPr>
          <w:trHeight w:val="340"/>
        </w:trPr>
        <w:tc>
          <w:tcPr>
            <w:tcW w:w="3652" w:type="dxa"/>
            <w:tcBorders>
              <w:top w:val="nil"/>
              <w:bottom w:val="single" w:sz="4" w:space="0" w:color="auto"/>
            </w:tcBorders>
            <w:vAlign w:val="center"/>
          </w:tcPr>
          <w:p w:rsidR="00A4494E" w:rsidRDefault="00A4494E" w:rsidP="005C68AF">
            <w:pPr>
              <w:jc w:val="center"/>
              <w:rPr>
                <w:sz w:val="20"/>
                <w:szCs w:val="20"/>
              </w:rPr>
            </w:pPr>
            <w:r>
              <w:rPr>
                <w:sz w:val="20"/>
                <w:szCs w:val="20"/>
              </w:rPr>
              <w:t>Median LOS</w:t>
            </w:r>
          </w:p>
        </w:tc>
        <w:tc>
          <w:tcPr>
            <w:tcW w:w="2509" w:type="dxa"/>
            <w:tcBorders>
              <w:top w:val="nil"/>
              <w:bottom w:val="single" w:sz="4" w:space="0" w:color="auto"/>
            </w:tcBorders>
            <w:vAlign w:val="center"/>
          </w:tcPr>
          <w:p w:rsidR="00A4494E" w:rsidRDefault="00A4494E" w:rsidP="005868A3">
            <w:pPr>
              <w:jc w:val="center"/>
              <w:rPr>
                <w:sz w:val="20"/>
                <w:szCs w:val="20"/>
              </w:rPr>
            </w:pPr>
            <w:r>
              <w:rPr>
                <w:sz w:val="20"/>
                <w:szCs w:val="20"/>
              </w:rPr>
              <w:t>3 days</w:t>
            </w:r>
          </w:p>
        </w:tc>
      </w:tr>
    </w:tbl>
    <w:p w:rsidR="005C68AF" w:rsidRDefault="005C68AF"/>
    <w:p w:rsidR="005B3A3D" w:rsidRDefault="005B3A3D"/>
    <w:sectPr w:rsidR="005B3A3D" w:rsidSect="007F06B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A9" w:rsidRDefault="009B67A9" w:rsidP="0023014D">
      <w:pPr>
        <w:spacing w:after="0" w:line="240" w:lineRule="auto"/>
      </w:pPr>
      <w:r>
        <w:separator/>
      </w:r>
    </w:p>
  </w:endnote>
  <w:endnote w:type="continuationSeparator" w:id="0">
    <w:p w:rsidR="009B67A9" w:rsidRDefault="009B67A9" w:rsidP="0023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A9" w:rsidRDefault="009B67A9" w:rsidP="0023014D">
      <w:pPr>
        <w:spacing w:after="0" w:line="240" w:lineRule="auto"/>
      </w:pPr>
      <w:r>
        <w:separator/>
      </w:r>
    </w:p>
  </w:footnote>
  <w:footnote w:type="continuationSeparator" w:id="0">
    <w:p w:rsidR="009B67A9" w:rsidRDefault="009B67A9" w:rsidP="0023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3757"/>
      <w:docPartObj>
        <w:docPartGallery w:val="Page Numbers (Margins)"/>
        <w:docPartUnique/>
      </w:docPartObj>
    </w:sdtPr>
    <w:sdtEndPr/>
    <w:sdtContent>
      <w:p w:rsidR="0083606C" w:rsidRDefault="003B5133">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943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06C" w:rsidRDefault="0083606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855C76">
                                <w:rPr>
                                  <w:rFonts w:eastAsiaTheme="minorEastAsia"/>
                                </w:rPr>
                                <w:fldChar w:fldCharType="begin"/>
                              </w:r>
                              <w:r>
                                <w:instrText xml:space="preserve"> PAGE    \* MERGEFORMAT </w:instrText>
                              </w:r>
                              <w:r w:rsidR="00855C76">
                                <w:rPr>
                                  <w:rFonts w:eastAsiaTheme="minorEastAsia"/>
                                </w:rPr>
                                <w:fldChar w:fldCharType="separate"/>
                              </w:r>
                              <w:r w:rsidR="003B5133" w:rsidRPr="003B5133">
                                <w:rPr>
                                  <w:rFonts w:asciiTheme="majorHAnsi" w:eastAsiaTheme="majorEastAsia" w:hAnsiTheme="majorHAnsi" w:cstheme="majorBidi"/>
                                  <w:noProof/>
                                  <w:sz w:val="44"/>
                                  <w:szCs w:val="44"/>
                                </w:rPr>
                                <w:t>1</w:t>
                              </w:r>
                              <w:r w:rsidR="00855C76">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TqwIAAJ8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" o:allowincell="f" filled="f" stroked="f">
                  <v:textbox style="layout-flow:vertical;mso-layout-flow-alt:bottom-to-top;mso-fit-shape-to-text:t">
                    <w:txbxContent>
                      <w:p w:rsidR="0083606C" w:rsidRDefault="0083606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855C76">
                          <w:rPr>
                            <w:rFonts w:eastAsiaTheme="minorEastAsia"/>
                          </w:rPr>
                          <w:fldChar w:fldCharType="begin"/>
                        </w:r>
                        <w:r>
                          <w:instrText xml:space="preserve"> PAGE    \* MERGEFORMAT </w:instrText>
                        </w:r>
                        <w:r w:rsidR="00855C76">
                          <w:rPr>
                            <w:rFonts w:eastAsiaTheme="minorEastAsia"/>
                          </w:rPr>
                          <w:fldChar w:fldCharType="separate"/>
                        </w:r>
                        <w:r w:rsidR="003B5133" w:rsidRPr="003B5133">
                          <w:rPr>
                            <w:rFonts w:asciiTheme="majorHAnsi" w:eastAsiaTheme="majorEastAsia" w:hAnsiTheme="majorHAnsi" w:cstheme="majorBidi"/>
                            <w:noProof/>
                            <w:sz w:val="44"/>
                            <w:szCs w:val="44"/>
                          </w:rPr>
                          <w:t>1</w:t>
                        </w:r>
                        <w:r w:rsidR="00855C76">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4F6B"/>
    <w:multiLevelType w:val="hybridMultilevel"/>
    <w:tmpl w:val="A8F2E016"/>
    <w:lvl w:ilvl="0" w:tplc="9D44AD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996B27"/>
    <w:multiLevelType w:val="hybridMultilevel"/>
    <w:tmpl w:val="978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000889"/>
    <w:multiLevelType w:val="hybridMultilevel"/>
    <w:tmpl w:val="47F04D3A"/>
    <w:lvl w:ilvl="0" w:tplc="85D6E302">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13"/>
    <w:rsid w:val="00070E67"/>
    <w:rsid w:val="000C4669"/>
    <w:rsid w:val="00146653"/>
    <w:rsid w:val="00164FE2"/>
    <w:rsid w:val="001D0210"/>
    <w:rsid w:val="001D6A9B"/>
    <w:rsid w:val="00201499"/>
    <w:rsid w:val="0023014D"/>
    <w:rsid w:val="00240E66"/>
    <w:rsid w:val="00244D1B"/>
    <w:rsid w:val="002B6982"/>
    <w:rsid w:val="002D31BD"/>
    <w:rsid w:val="002F697C"/>
    <w:rsid w:val="00354A8A"/>
    <w:rsid w:val="00367A9E"/>
    <w:rsid w:val="00371327"/>
    <w:rsid w:val="00395D1E"/>
    <w:rsid w:val="003A2E86"/>
    <w:rsid w:val="003B5133"/>
    <w:rsid w:val="003B6626"/>
    <w:rsid w:val="003E370D"/>
    <w:rsid w:val="0041080C"/>
    <w:rsid w:val="004452F5"/>
    <w:rsid w:val="00455A28"/>
    <w:rsid w:val="00461F3F"/>
    <w:rsid w:val="004E7BA4"/>
    <w:rsid w:val="004F14D3"/>
    <w:rsid w:val="005051CB"/>
    <w:rsid w:val="005147DD"/>
    <w:rsid w:val="005312DC"/>
    <w:rsid w:val="00572099"/>
    <w:rsid w:val="005868A3"/>
    <w:rsid w:val="005B3A3D"/>
    <w:rsid w:val="005B6668"/>
    <w:rsid w:val="005C68AF"/>
    <w:rsid w:val="005D71A0"/>
    <w:rsid w:val="0067131A"/>
    <w:rsid w:val="00672475"/>
    <w:rsid w:val="006B0B15"/>
    <w:rsid w:val="00754DED"/>
    <w:rsid w:val="00774B49"/>
    <w:rsid w:val="00777B66"/>
    <w:rsid w:val="007B3767"/>
    <w:rsid w:val="007E7013"/>
    <w:rsid w:val="007F06BF"/>
    <w:rsid w:val="007F230E"/>
    <w:rsid w:val="008113AB"/>
    <w:rsid w:val="0083606C"/>
    <w:rsid w:val="008452EF"/>
    <w:rsid w:val="008463B3"/>
    <w:rsid w:val="00855C76"/>
    <w:rsid w:val="008F6CE0"/>
    <w:rsid w:val="00911798"/>
    <w:rsid w:val="00982FDF"/>
    <w:rsid w:val="009B67A9"/>
    <w:rsid w:val="009F1ADA"/>
    <w:rsid w:val="00A4494E"/>
    <w:rsid w:val="00AE2A33"/>
    <w:rsid w:val="00B13E95"/>
    <w:rsid w:val="00B459ED"/>
    <w:rsid w:val="00B65FE3"/>
    <w:rsid w:val="00B67546"/>
    <w:rsid w:val="00B96024"/>
    <w:rsid w:val="00BD5FB2"/>
    <w:rsid w:val="00BE62E8"/>
    <w:rsid w:val="00C058E3"/>
    <w:rsid w:val="00C56261"/>
    <w:rsid w:val="00C64BB5"/>
    <w:rsid w:val="00C91651"/>
    <w:rsid w:val="00D71D39"/>
    <w:rsid w:val="00E47727"/>
    <w:rsid w:val="00E86801"/>
    <w:rsid w:val="00EA195D"/>
    <w:rsid w:val="00EB4C10"/>
    <w:rsid w:val="00F2412B"/>
    <w:rsid w:val="00F7570E"/>
    <w:rsid w:val="00F83F16"/>
    <w:rsid w:val="00FA2A34"/>
    <w:rsid w:val="00FA68EF"/>
    <w:rsid w:val="00FD3578"/>
    <w:rsid w:val="00FD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14D"/>
  </w:style>
  <w:style w:type="paragraph" w:styleId="Footer">
    <w:name w:val="footer"/>
    <w:basedOn w:val="Normal"/>
    <w:link w:val="FooterChar"/>
    <w:uiPriority w:val="99"/>
    <w:unhideWhenUsed/>
    <w:rsid w:val="00230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14D"/>
  </w:style>
  <w:style w:type="paragraph" w:styleId="ListParagraph">
    <w:name w:val="List Paragraph"/>
    <w:basedOn w:val="Normal"/>
    <w:uiPriority w:val="34"/>
    <w:qFormat/>
    <w:rsid w:val="005C68AF"/>
    <w:pPr>
      <w:ind w:left="720"/>
      <w:contextualSpacing/>
    </w:pPr>
  </w:style>
  <w:style w:type="paragraph" w:styleId="BalloonText">
    <w:name w:val="Balloon Text"/>
    <w:basedOn w:val="Normal"/>
    <w:link w:val="BalloonTextChar"/>
    <w:uiPriority w:val="99"/>
    <w:semiHidden/>
    <w:unhideWhenUsed/>
    <w:rsid w:val="001D0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210"/>
    <w:rPr>
      <w:rFonts w:ascii="Tahoma" w:hAnsi="Tahoma" w:cs="Tahoma"/>
      <w:sz w:val="16"/>
      <w:szCs w:val="16"/>
    </w:rPr>
  </w:style>
  <w:style w:type="character" w:styleId="CommentReference">
    <w:name w:val="annotation reference"/>
    <w:basedOn w:val="DefaultParagraphFont"/>
    <w:uiPriority w:val="99"/>
    <w:semiHidden/>
    <w:unhideWhenUsed/>
    <w:rsid w:val="005B3A3D"/>
    <w:rPr>
      <w:sz w:val="16"/>
      <w:szCs w:val="16"/>
    </w:rPr>
  </w:style>
  <w:style w:type="paragraph" w:styleId="CommentText">
    <w:name w:val="annotation text"/>
    <w:basedOn w:val="Normal"/>
    <w:link w:val="CommentTextChar"/>
    <w:uiPriority w:val="99"/>
    <w:semiHidden/>
    <w:unhideWhenUsed/>
    <w:rsid w:val="005B3A3D"/>
    <w:pPr>
      <w:spacing w:line="240" w:lineRule="auto"/>
    </w:pPr>
    <w:rPr>
      <w:sz w:val="20"/>
      <w:szCs w:val="20"/>
    </w:rPr>
  </w:style>
  <w:style w:type="character" w:customStyle="1" w:styleId="CommentTextChar">
    <w:name w:val="Comment Text Char"/>
    <w:basedOn w:val="DefaultParagraphFont"/>
    <w:link w:val="CommentText"/>
    <w:uiPriority w:val="99"/>
    <w:semiHidden/>
    <w:rsid w:val="005B3A3D"/>
    <w:rPr>
      <w:sz w:val="20"/>
      <w:szCs w:val="20"/>
    </w:rPr>
  </w:style>
  <w:style w:type="paragraph" w:styleId="CommentSubject">
    <w:name w:val="annotation subject"/>
    <w:basedOn w:val="CommentText"/>
    <w:next w:val="CommentText"/>
    <w:link w:val="CommentSubjectChar"/>
    <w:uiPriority w:val="99"/>
    <w:semiHidden/>
    <w:unhideWhenUsed/>
    <w:rsid w:val="005B3A3D"/>
    <w:rPr>
      <w:b/>
      <w:bCs/>
    </w:rPr>
  </w:style>
  <w:style w:type="character" w:customStyle="1" w:styleId="CommentSubjectChar">
    <w:name w:val="Comment Subject Char"/>
    <w:basedOn w:val="CommentTextChar"/>
    <w:link w:val="CommentSubject"/>
    <w:uiPriority w:val="99"/>
    <w:semiHidden/>
    <w:rsid w:val="005B3A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14D"/>
  </w:style>
  <w:style w:type="paragraph" w:styleId="Footer">
    <w:name w:val="footer"/>
    <w:basedOn w:val="Normal"/>
    <w:link w:val="FooterChar"/>
    <w:uiPriority w:val="99"/>
    <w:unhideWhenUsed/>
    <w:rsid w:val="00230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14D"/>
  </w:style>
  <w:style w:type="paragraph" w:styleId="ListParagraph">
    <w:name w:val="List Paragraph"/>
    <w:basedOn w:val="Normal"/>
    <w:uiPriority w:val="34"/>
    <w:qFormat/>
    <w:rsid w:val="005C68AF"/>
    <w:pPr>
      <w:ind w:left="720"/>
      <w:contextualSpacing/>
    </w:pPr>
  </w:style>
  <w:style w:type="paragraph" w:styleId="BalloonText">
    <w:name w:val="Balloon Text"/>
    <w:basedOn w:val="Normal"/>
    <w:link w:val="BalloonTextChar"/>
    <w:uiPriority w:val="99"/>
    <w:semiHidden/>
    <w:unhideWhenUsed/>
    <w:rsid w:val="001D0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210"/>
    <w:rPr>
      <w:rFonts w:ascii="Tahoma" w:hAnsi="Tahoma" w:cs="Tahoma"/>
      <w:sz w:val="16"/>
      <w:szCs w:val="16"/>
    </w:rPr>
  </w:style>
  <w:style w:type="character" w:styleId="CommentReference">
    <w:name w:val="annotation reference"/>
    <w:basedOn w:val="DefaultParagraphFont"/>
    <w:uiPriority w:val="99"/>
    <w:semiHidden/>
    <w:unhideWhenUsed/>
    <w:rsid w:val="005B3A3D"/>
    <w:rPr>
      <w:sz w:val="16"/>
      <w:szCs w:val="16"/>
    </w:rPr>
  </w:style>
  <w:style w:type="paragraph" w:styleId="CommentText">
    <w:name w:val="annotation text"/>
    <w:basedOn w:val="Normal"/>
    <w:link w:val="CommentTextChar"/>
    <w:uiPriority w:val="99"/>
    <w:semiHidden/>
    <w:unhideWhenUsed/>
    <w:rsid w:val="005B3A3D"/>
    <w:pPr>
      <w:spacing w:line="240" w:lineRule="auto"/>
    </w:pPr>
    <w:rPr>
      <w:sz w:val="20"/>
      <w:szCs w:val="20"/>
    </w:rPr>
  </w:style>
  <w:style w:type="character" w:customStyle="1" w:styleId="CommentTextChar">
    <w:name w:val="Comment Text Char"/>
    <w:basedOn w:val="DefaultParagraphFont"/>
    <w:link w:val="CommentText"/>
    <w:uiPriority w:val="99"/>
    <w:semiHidden/>
    <w:rsid w:val="005B3A3D"/>
    <w:rPr>
      <w:sz w:val="20"/>
      <w:szCs w:val="20"/>
    </w:rPr>
  </w:style>
  <w:style w:type="paragraph" w:styleId="CommentSubject">
    <w:name w:val="annotation subject"/>
    <w:basedOn w:val="CommentText"/>
    <w:next w:val="CommentText"/>
    <w:link w:val="CommentSubjectChar"/>
    <w:uiPriority w:val="99"/>
    <w:semiHidden/>
    <w:unhideWhenUsed/>
    <w:rsid w:val="005B3A3D"/>
    <w:rPr>
      <w:b/>
      <w:bCs/>
    </w:rPr>
  </w:style>
  <w:style w:type="character" w:customStyle="1" w:styleId="CommentSubjectChar">
    <w:name w:val="Comment Subject Char"/>
    <w:basedOn w:val="CommentTextChar"/>
    <w:link w:val="CommentSubject"/>
    <w:uiPriority w:val="99"/>
    <w:semiHidden/>
    <w:rsid w:val="005B3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Bylo</dc:creator>
  <cp:lastModifiedBy>Andrew Bylo</cp:lastModifiedBy>
  <cp:revision>1</cp:revision>
  <cp:lastPrinted>2012-12-09T17:27:00Z</cp:lastPrinted>
  <dcterms:created xsi:type="dcterms:W3CDTF">2016-11-28T10:06:00Z</dcterms:created>
  <dcterms:modified xsi:type="dcterms:W3CDTF">2016-11-28T10:07:00Z</dcterms:modified>
</cp:coreProperties>
</file>